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28972E" w14:textId="3039F7C8" w:rsidR="002E7A03" w:rsidRPr="002D6C62" w:rsidRDefault="009B2F0F" w:rsidP="002E7A03">
      <w:pPr>
        <w:pStyle w:val="Header"/>
        <w:tabs>
          <w:tab w:val="left" w:pos="2410"/>
          <w:tab w:val="left" w:pos="7655"/>
          <w:tab w:val="right" w:pos="9639"/>
        </w:tabs>
        <w:rPr>
          <w:rFonts w:eastAsia="Batang" w:cs="Arial"/>
          <w:color w:val="000000"/>
          <w:sz w:val="24"/>
          <w:szCs w:val="24"/>
          <w:lang w:val="en-US"/>
        </w:rPr>
      </w:pPr>
      <w:r w:rsidRPr="002D6C62">
        <w:rPr>
          <w:bCs/>
          <w:sz w:val="24"/>
          <w:szCs w:val="24"/>
          <w:lang w:val="en-US"/>
        </w:rPr>
        <w:t>3GPP T</w:t>
      </w:r>
      <w:bookmarkStart w:id="0" w:name="_Ref452454252"/>
      <w:bookmarkEnd w:id="0"/>
      <w:r w:rsidRPr="002D6C62">
        <w:rPr>
          <w:bCs/>
          <w:sz w:val="24"/>
          <w:szCs w:val="24"/>
          <w:lang w:val="en-US"/>
        </w:rPr>
        <w:t xml:space="preserve">SG RAN </w:t>
      </w:r>
      <w:r w:rsidR="00765DD9" w:rsidRPr="002D6C62">
        <w:rPr>
          <w:bCs/>
          <w:sz w:val="24"/>
          <w:szCs w:val="24"/>
          <w:lang w:val="en-US"/>
        </w:rPr>
        <w:t xml:space="preserve">WG1 </w:t>
      </w:r>
      <w:r w:rsidRPr="002D6C62">
        <w:rPr>
          <w:sz w:val="24"/>
          <w:szCs w:val="24"/>
          <w:lang w:val="en-US"/>
        </w:rPr>
        <w:t>Meeting #1</w:t>
      </w:r>
      <w:r w:rsidR="00765DD9" w:rsidRPr="002D6C62">
        <w:rPr>
          <w:sz w:val="24"/>
          <w:szCs w:val="24"/>
          <w:lang w:val="en-US"/>
        </w:rPr>
        <w:t>22</w:t>
      </w:r>
      <w:r w:rsidRPr="002D6C62">
        <w:rPr>
          <w:bCs/>
          <w:sz w:val="24"/>
          <w:szCs w:val="24"/>
          <w:lang w:val="en-US"/>
        </w:rPr>
        <w:tab/>
        <w:t>R</w:t>
      </w:r>
      <w:r w:rsidR="006F1858" w:rsidRPr="002D6C62">
        <w:rPr>
          <w:bCs/>
          <w:sz w:val="24"/>
          <w:szCs w:val="24"/>
          <w:lang w:val="en-US"/>
        </w:rPr>
        <w:t>1</w:t>
      </w:r>
      <w:r w:rsidRPr="002D6C62">
        <w:rPr>
          <w:bCs/>
          <w:sz w:val="24"/>
          <w:szCs w:val="24"/>
          <w:lang w:val="en-US"/>
        </w:rPr>
        <w:t>-</w:t>
      </w:r>
      <w:r w:rsidR="006902BA" w:rsidRPr="006902BA">
        <w:rPr>
          <w:bCs/>
          <w:sz w:val="24"/>
          <w:szCs w:val="24"/>
          <w:lang w:val="en-US"/>
        </w:rPr>
        <w:t>2505628</w:t>
      </w:r>
      <w:r w:rsidR="00134BE5" w:rsidRPr="002D6C62">
        <w:rPr>
          <w:bCs/>
          <w:sz w:val="24"/>
          <w:szCs w:val="24"/>
          <w:lang w:val="en-US"/>
        </w:rPr>
        <w:br/>
      </w:r>
      <w:r w:rsidR="00765DD9" w:rsidRPr="002D6C62">
        <w:rPr>
          <w:rFonts w:eastAsia="Batang" w:cs="Arial"/>
          <w:color w:val="000000"/>
          <w:sz w:val="24"/>
          <w:szCs w:val="24"/>
          <w:lang w:val="en-US"/>
        </w:rPr>
        <w:t>Bangalore</w:t>
      </w:r>
      <w:r w:rsidR="002E7A03" w:rsidRPr="002D6C62">
        <w:rPr>
          <w:rFonts w:eastAsia="Batang" w:cs="Arial"/>
          <w:color w:val="000000"/>
          <w:sz w:val="24"/>
          <w:szCs w:val="24"/>
          <w:lang w:val="en-US"/>
        </w:rPr>
        <w:t xml:space="preserve">, </w:t>
      </w:r>
      <w:r w:rsidR="00765DD9" w:rsidRPr="002D6C62">
        <w:rPr>
          <w:rFonts w:eastAsia="Batang" w:cs="Arial"/>
          <w:color w:val="000000"/>
          <w:sz w:val="24"/>
          <w:szCs w:val="24"/>
          <w:lang w:val="en-US"/>
        </w:rPr>
        <w:t>India</w:t>
      </w:r>
      <w:r w:rsidR="002E7A03" w:rsidRPr="002D6C62">
        <w:rPr>
          <w:rFonts w:eastAsia="Batang" w:cs="Arial"/>
          <w:color w:val="000000"/>
          <w:sz w:val="24"/>
          <w:szCs w:val="24"/>
          <w:lang w:val="en-US"/>
        </w:rPr>
        <w:t xml:space="preserve">, </w:t>
      </w:r>
      <w:r w:rsidR="00765DD9" w:rsidRPr="002D6C62">
        <w:rPr>
          <w:rFonts w:eastAsia="Batang" w:cs="Arial"/>
          <w:color w:val="000000"/>
          <w:sz w:val="24"/>
          <w:szCs w:val="24"/>
          <w:lang w:val="en-US"/>
        </w:rPr>
        <w:t>August</w:t>
      </w:r>
      <w:r w:rsidR="002E7A03" w:rsidRPr="002D6C62">
        <w:rPr>
          <w:rFonts w:eastAsia="Batang" w:cs="Arial"/>
          <w:color w:val="000000"/>
          <w:sz w:val="24"/>
          <w:szCs w:val="24"/>
          <w:lang w:val="en-US"/>
        </w:rPr>
        <w:t xml:space="preserve"> </w:t>
      </w:r>
      <w:r w:rsidR="00765DD9" w:rsidRPr="002D6C62">
        <w:rPr>
          <w:rFonts w:eastAsia="Batang" w:cs="Arial"/>
          <w:color w:val="000000"/>
          <w:sz w:val="24"/>
          <w:szCs w:val="24"/>
          <w:lang w:val="en-US"/>
        </w:rPr>
        <w:t>25</w:t>
      </w:r>
      <w:r w:rsidR="002E7A03" w:rsidRPr="002D6C62">
        <w:rPr>
          <w:rFonts w:eastAsia="Batang" w:cs="Arial"/>
          <w:color w:val="000000"/>
          <w:sz w:val="24"/>
          <w:szCs w:val="24"/>
          <w:lang w:val="en-US"/>
        </w:rPr>
        <w:t>-</w:t>
      </w:r>
      <w:r w:rsidR="00765DD9" w:rsidRPr="002D6C62">
        <w:rPr>
          <w:rFonts w:eastAsia="Batang" w:cs="Arial"/>
          <w:color w:val="000000"/>
          <w:sz w:val="24"/>
          <w:szCs w:val="24"/>
          <w:lang w:val="en-US"/>
        </w:rPr>
        <w:t>29</w:t>
      </w:r>
      <w:r w:rsidR="002E7A03" w:rsidRPr="002D6C62">
        <w:rPr>
          <w:rFonts w:eastAsia="Batang" w:cs="Arial"/>
          <w:color w:val="000000"/>
          <w:sz w:val="24"/>
          <w:szCs w:val="24"/>
          <w:lang w:val="en-US"/>
        </w:rPr>
        <w:t>, 2025</w:t>
      </w:r>
    </w:p>
    <w:p w14:paraId="77A8EB30" w14:textId="77777777" w:rsidR="009113E8" w:rsidRPr="002D6C62" w:rsidRDefault="009113E8" w:rsidP="007B24F2">
      <w:pPr>
        <w:pStyle w:val="Header"/>
        <w:rPr>
          <w:bCs/>
          <w:sz w:val="24"/>
          <w:lang w:val="en-US"/>
        </w:rPr>
      </w:pPr>
    </w:p>
    <w:p w14:paraId="265390CB" w14:textId="77777777" w:rsidR="009113E8" w:rsidRPr="002D6C62" w:rsidRDefault="009113E8" w:rsidP="007B24F2">
      <w:pPr>
        <w:pStyle w:val="Header"/>
        <w:rPr>
          <w:bCs/>
          <w:sz w:val="24"/>
          <w:lang w:val="en-US"/>
        </w:rPr>
      </w:pPr>
    </w:p>
    <w:p w14:paraId="6EE67510" w14:textId="30401CD4" w:rsidR="009113E8" w:rsidRPr="002D6C62" w:rsidRDefault="009113E8" w:rsidP="007B24F2">
      <w:pPr>
        <w:pStyle w:val="CRCoverPage"/>
        <w:tabs>
          <w:tab w:val="left" w:pos="1985"/>
        </w:tabs>
        <w:rPr>
          <w:rFonts w:cs="Arial"/>
          <w:b/>
          <w:bCs/>
          <w:sz w:val="24"/>
          <w:lang w:val="en-US" w:eastAsia="ja-JP"/>
        </w:rPr>
      </w:pPr>
      <w:r w:rsidRPr="002D6C62">
        <w:rPr>
          <w:rFonts w:cs="Arial"/>
          <w:b/>
          <w:bCs/>
          <w:sz w:val="24"/>
          <w:lang w:val="en-US"/>
        </w:rPr>
        <w:t>Agenda item:</w:t>
      </w:r>
      <w:r w:rsidRPr="002D6C62">
        <w:rPr>
          <w:rFonts w:cs="Arial"/>
          <w:b/>
          <w:bCs/>
          <w:sz w:val="24"/>
          <w:lang w:val="en-US"/>
        </w:rPr>
        <w:tab/>
      </w:r>
      <w:r w:rsidR="006912E7">
        <w:rPr>
          <w:rFonts w:cs="Arial"/>
          <w:b/>
          <w:bCs/>
          <w:sz w:val="24"/>
          <w:lang w:val="en-US"/>
        </w:rPr>
        <w:t>11.3.2</w:t>
      </w:r>
    </w:p>
    <w:p w14:paraId="1A25E54B" w14:textId="32178C7A" w:rsidR="009113E8" w:rsidRPr="002D6C62" w:rsidRDefault="009113E8" w:rsidP="007B24F2">
      <w:pPr>
        <w:tabs>
          <w:tab w:val="left" w:pos="1985"/>
        </w:tabs>
        <w:ind w:left="1985" w:hanging="1985"/>
        <w:rPr>
          <w:rFonts w:ascii="Arial" w:hAnsi="Arial" w:cs="Arial"/>
          <w:b/>
          <w:bCs/>
          <w:sz w:val="24"/>
          <w:lang w:val="en-US"/>
        </w:rPr>
      </w:pPr>
      <w:r w:rsidRPr="002D6C62">
        <w:rPr>
          <w:rFonts w:ascii="Arial" w:hAnsi="Arial" w:cs="Arial"/>
          <w:b/>
          <w:bCs/>
          <w:sz w:val="24"/>
          <w:lang w:val="en-US"/>
        </w:rPr>
        <w:t>Source:</w:t>
      </w:r>
      <w:r w:rsidRPr="002D6C62">
        <w:rPr>
          <w:rFonts w:ascii="Arial" w:hAnsi="Arial" w:cs="Arial"/>
          <w:b/>
          <w:bCs/>
          <w:sz w:val="24"/>
          <w:lang w:val="en-US"/>
        </w:rPr>
        <w:tab/>
      </w:r>
      <w:r w:rsidR="003630F4" w:rsidRPr="00235A4E">
        <w:rPr>
          <w:rFonts w:ascii="Arial" w:hAnsi="Arial" w:cs="Arial"/>
          <w:b/>
          <w:bCs/>
          <w:sz w:val="24"/>
          <w:lang w:val="en-US"/>
        </w:rPr>
        <w:t xml:space="preserve">Cohere Technologies, IIT Delhi, IIT </w:t>
      </w:r>
      <w:proofErr w:type="spellStart"/>
      <w:r w:rsidR="003630F4" w:rsidRPr="00235A4E">
        <w:rPr>
          <w:rFonts w:ascii="Arial" w:hAnsi="Arial" w:cs="Arial"/>
          <w:b/>
          <w:bCs/>
          <w:sz w:val="24"/>
          <w:lang w:val="en-US"/>
        </w:rPr>
        <w:t>Kampur</w:t>
      </w:r>
      <w:proofErr w:type="spellEnd"/>
      <w:r w:rsidR="003630F4" w:rsidRPr="00235A4E">
        <w:rPr>
          <w:rFonts w:ascii="Arial" w:hAnsi="Arial" w:cs="Arial"/>
          <w:b/>
          <w:bCs/>
          <w:sz w:val="24"/>
          <w:lang w:val="en-US"/>
        </w:rPr>
        <w:t>, IIT Madras, IIT Bombay, CEWIT, Lekha Wireless</w:t>
      </w:r>
      <w:r w:rsidR="004457A2">
        <w:rPr>
          <w:rFonts w:ascii="Arial" w:hAnsi="Arial" w:cs="Arial"/>
          <w:b/>
          <w:bCs/>
          <w:sz w:val="24"/>
          <w:lang w:val="en-US"/>
        </w:rPr>
        <w:t>, Telstra</w:t>
      </w:r>
      <w:r w:rsidR="006768C3" w:rsidRPr="006768C3">
        <w:rPr>
          <w:rFonts w:ascii="Arial" w:hAnsi="Arial" w:cs="Arial"/>
          <w:b/>
          <w:bCs/>
          <w:sz w:val="24"/>
          <w:lang w:val="en-US"/>
        </w:rPr>
        <w:t>, Tech Mahindra</w:t>
      </w:r>
    </w:p>
    <w:p w14:paraId="3ADA391A" w14:textId="35D43660" w:rsidR="009113E8" w:rsidRPr="002D6C62" w:rsidRDefault="009113E8" w:rsidP="007B24F2">
      <w:pPr>
        <w:ind w:left="1985" w:hanging="1985"/>
        <w:rPr>
          <w:rFonts w:ascii="Arial" w:hAnsi="Arial" w:cs="Arial"/>
          <w:b/>
          <w:bCs/>
          <w:sz w:val="24"/>
          <w:lang w:val="en-US"/>
        </w:rPr>
      </w:pPr>
      <w:r w:rsidRPr="002D6C62">
        <w:rPr>
          <w:rFonts w:ascii="Arial" w:hAnsi="Arial" w:cs="Arial"/>
          <w:b/>
          <w:bCs/>
          <w:sz w:val="24"/>
          <w:lang w:val="en-US"/>
        </w:rPr>
        <w:t>Title:</w:t>
      </w:r>
      <w:r w:rsidRPr="002D6C62">
        <w:rPr>
          <w:rFonts w:ascii="Arial" w:hAnsi="Arial" w:cs="Arial"/>
          <w:b/>
          <w:bCs/>
          <w:sz w:val="24"/>
          <w:lang w:val="en-US"/>
        </w:rPr>
        <w:tab/>
      </w:r>
      <w:r w:rsidR="006912E7">
        <w:rPr>
          <w:rFonts w:ascii="Arial" w:hAnsi="Arial" w:cs="Arial"/>
          <w:b/>
          <w:bCs/>
          <w:sz w:val="24"/>
          <w:lang w:val="en-US"/>
        </w:rPr>
        <w:t>Zak-OTFS Supporting MRSS</w:t>
      </w:r>
    </w:p>
    <w:p w14:paraId="60CD5F87" w14:textId="1B36B770" w:rsidR="009113E8" w:rsidRPr="002D6C62" w:rsidRDefault="009113E8" w:rsidP="007B24F2">
      <w:pPr>
        <w:tabs>
          <w:tab w:val="left" w:pos="1985"/>
        </w:tabs>
        <w:rPr>
          <w:rFonts w:ascii="Arial" w:hAnsi="Arial" w:cs="Arial"/>
          <w:b/>
          <w:bCs/>
          <w:sz w:val="24"/>
          <w:lang w:val="en-US"/>
        </w:rPr>
      </w:pPr>
      <w:r w:rsidRPr="002D6C62">
        <w:rPr>
          <w:rFonts w:ascii="Arial" w:hAnsi="Arial" w:cs="Arial"/>
          <w:b/>
          <w:bCs/>
          <w:sz w:val="24"/>
          <w:lang w:val="en-US"/>
        </w:rPr>
        <w:t>Document for:</w:t>
      </w:r>
      <w:r w:rsidRPr="002D6C62">
        <w:rPr>
          <w:rFonts w:ascii="Arial" w:hAnsi="Arial" w:cs="Arial"/>
          <w:b/>
          <w:bCs/>
          <w:sz w:val="24"/>
          <w:lang w:val="en-US"/>
        </w:rPr>
        <w:tab/>
      </w:r>
      <w:r w:rsidR="00956EA1" w:rsidRPr="002D6C62">
        <w:rPr>
          <w:rFonts w:ascii="Arial" w:hAnsi="Arial" w:cs="Arial"/>
          <w:b/>
          <w:bCs/>
          <w:sz w:val="24"/>
          <w:lang w:val="en-US"/>
        </w:rPr>
        <w:t>Discussion</w:t>
      </w:r>
      <w:r w:rsidR="00765DD9" w:rsidRPr="002D6C62">
        <w:rPr>
          <w:rFonts w:ascii="Arial" w:hAnsi="Arial" w:cs="Arial"/>
          <w:b/>
          <w:bCs/>
          <w:sz w:val="24"/>
          <w:lang w:val="en-US"/>
        </w:rPr>
        <w:t xml:space="preserve"> and Decision</w:t>
      </w:r>
    </w:p>
    <w:p w14:paraId="41D6AA04" w14:textId="77777777" w:rsidR="009113E8" w:rsidRPr="002D6C62" w:rsidRDefault="009113E8" w:rsidP="007B24F2">
      <w:pPr>
        <w:pStyle w:val="Heading1"/>
        <w:rPr>
          <w:lang w:val="en-US"/>
        </w:rPr>
      </w:pPr>
      <w:r w:rsidRPr="002D6C62">
        <w:rPr>
          <w:lang w:val="en-US"/>
        </w:rPr>
        <w:t>1</w:t>
      </w:r>
      <w:r w:rsidRPr="002D6C62">
        <w:rPr>
          <w:lang w:val="en-US"/>
        </w:rPr>
        <w:tab/>
        <w:t>Introduction</w:t>
      </w:r>
    </w:p>
    <w:p w14:paraId="5F8327C8" w14:textId="77777777" w:rsidR="006F1858" w:rsidRPr="002D6C62" w:rsidRDefault="00543F31" w:rsidP="001D0B66">
      <w:pPr>
        <w:spacing w:after="0"/>
        <w:rPr>
          <w:lang w:val="en-US"/>
        </w:rPr>
      </w:pPr>
      <w:r w:rsidRPr="002D6C62">
        <w:rPr>
          <w:lang w:val="en-US"/>
        </w:rPr>
        <w:t>The approved SID in RAN#108 “</w:t>
      </w:r>
      <w:r w:rsidR="006F1858" w:rsidRPr="002D6C62">
        <w:rPr>
          <w:lang w:val="en-US"/>
        </w:rPr>
        <w:t xml:space="preserve">New SID: </w:t>
      </w:r>
      <w:r w:rsidRPr="002D6C62">
        <w:rPr>
          <w:lang w:val="en-US"/>
        </w:rPr>
        <w:t xml:space="preserve">Study on 6G Radio” </w:t>
      </w:r>
      <w:r w:rsidR="006F1858" w:rsidRPr="002D6C62">
        <w:rPr>
          <w:lang w:val="en-US"/>
        </w:rPr>
        <w:fldChar w:fldCharType="begin"/>
      </w:r>
      <w:r w:rsidR="006F1858" w:rsidRPr="002D6C62">
        <w:rPr>
          <w:lang w:val="en-US"/>
        </w:rPr>
        <w:instrText xml:space="preserve"> REF _Ref202953433 \r \h </w:instrText>
      </w:r>
      <w:r w:rsidR="006F1858" w:rsidRPr="002D6C62">
        <w:rPr>
          <w:lang w:val="en-US"/>
        </w:rPr>
      </w:r>
      <w:r w:rsidR="006F1858" w:rsidRPr="002D6C62">
        <w:rPr>
          <w:lang w:val="en-US"/>
        </w:rPr>
        <w:fldChar w:fldCharType="separate"/>
      </w:r>
      <w:r w:rsidR="006F1858" w:rsidRPr="002D6C62">
        <w:rPr>
          <w:cs/>
          <w:lang w:val="en-US"/>
        </w:rPr>
        <w:t>‎</w:t>
      </w:r>
      <w:r w:rsidR="006F1858" w:rsidRPr="002D6C62">
        <w:rPr>
          <w:lang w:val="en-US"/>
        </w:rPr>
        <w:t>[1]</w:t>
      </w:r>
      <w:r w:rsidR="006F1858" w:rsidRPr="002D6C62">
        <w:rPr>
          <w:lang w:val="en-US"/>
        </w:rPr>
        <w:fldChar w:fldCharType="end"/>
      </w:r>
      <w:r w:rsidR="006F1858" w:rsidRPr="002D6C62">
        <w:rPr>
          <w:lang w:val="en-US"/>
        </w:rPr>
        <w:t xml:space="preserve"> includes the following under detailed objectives of the study:</w:t>
      </w:r>
    </w:p>
    <w:p w14:paraId="740EF8E5" w14:textId="77777777" w:rsidR="006F1858" w:rsidRPr="002D6C62" w:rsidRDefault="006F1858" w:rsidP="006F1858">
      <w:pPr>
        <w:pStyle w:val="ListParagraph"/>
        <w:numPr>
          <w:ilvl w:val="0"/>
          <w:numId w:val="48"/>
        </w:numPr>
        <w:overflowPunct w:val="0"/>
        <w:autoSpaceDE w:val="0"/>
        <w:autoSpaceDN w:val="0"/>
        <w:adjustRightInd w:val="0"/>
        <w:spacing w:after="120"/>
        <w:textAlignment w:val="baseline"/>
        <w:rPr>
          <w:color w:val="000000" w:themeColor="text1"/>
          <w:lang w:val="en-US"/>
        </w:rPr>
      </w:pPr>
      <w:r w:rsidRPr="002D6C62">
        <w:rPr>
          <w:color w:val="000000" w:themeColor="text1"/>
          <w:lang w:val="en-US"/>
        </w:rPr>
        <w:t xml:space="preserve">Physical Layer structure for 6GR, </w:t>
      </w:r>
    </w:p>
    <w:p w14:paraId="7D6F57B5" w14:textId="77777777" w:rsidR="006F1858" w:rsidRPr="002D6C62" w:rsidRDefault="006F1858" w:rsidP="006F1858">
      <w:pPr>
        <w:pStyle w:val="ListParagraph"/>
        <w:numPr>
          <w:ilvl w:val="1"/>
          <w:numId w:val="49"/>
        </w:numPr>
        <w:overflowPunct w:val="0"/>
        <w:autoSpaceDE w:val="0"/>
        <w:autoSpaceDN w:val="0"/>
        <w:adjustRightInd w:val="0"/>
        <w:spacing w:after="120"/>
        <w:textAlignment w:val="baseline"/>
        <w:rPr>
          <w:color w:val="000000" w:themeColor="text1"/>
          <w:lang w:val="en-US"/>
        </w:rPr>
      </w:pPr>
      <w:r w:rsidRPr="002D6C62">
        <w:rPr>
          <w:color w:val="000000" w:themeColor="text1"/>
          <w:lang w:val="en-US"/>
        </w:rPr>
        <w:t>Waveforms (OFDM-based) and modulations. 5G NR Waveforms and modulation should be considered for 6GR and is also the benchmark for other potential proposals. [RAN1, RAN4]</w:t>
      </w:r>
    </w:p>
    <w:p w14:paraId="3384B7F6" w14:textId="77777777" w:rsidR="006F1858" w:rsidRPr="002D6C62" w:rsidRDefault="006F1858" w:rsidP="006F1858">
      <w:pPr>
        <w:pStyle w:val="ListParagraph"/>
        <w:numPr>
          <w:ilvl w:val="1"/>
          <w:numId w:val="49"/>
        </w:numPr>
        <w:overflowPunct w:val="0"/>
        <w:autoSpaceDE w:val="0"/>
        <w:autoSpaceDN w:val="0"/>
        <w:adjustRightInd w:val="0"/>
        <w:spacing w:after="120"/>
        <w:textAlignment w:val="baseline"/>
        <w:rPr>
          <w:color w:val="000000" w:themeColor="text1"/>
          <w:lang w:val="en-US"/>
        </w:rPr>
      </w:pPr>
      <w:r w:rsidRPr="002D6C62">
        <w:rPr>
          <w:color w:val="000000" w:themeColor="text1"/>
          <w:lang w:val="en-US"/>
        </w:rPr>
        <w:t>Frame structure, including compatibility with 5G NR to allow for efficient 5G-6G Multi-RAT Spectrum Sharing (MRSS). [RAN1]</w:t>
      </w:r>
    </w:p>
    <w:p w14:paraId="54F7C252" w14:textId="0781257B" w:rsidR="006F1858" w:rsidRPr="002D6C62" w:rsidRDefault="006F1858" w:rsidP="001D0B66">
      <w:pPr>
        <w:spacing w:after="0"/>
        <w:rPr>
          <w:lang w:val="en-US"/>
        </w:rPr>
      </w:pPr>
      <w:r w:rsidRPr="002D6C62">
        <w:rPr>
          <w:lang w:val="en-US"/>
        </w:rPr>
        <w:t xml:space="preserve">This contribution </w:t>
      </w:r>
      <w:r w:rsidR="002D6C62" w:rsidRPr="002D6C62">
        <w:rPr>
          <w:lang w:val="en-US"/>
        </w:rPr>
        <w:t xml:space="preserve">shows a system design around Zak-OTFS that meets the MRSS requirement as stated in </w:t>
      </w:r>
      <w:r w:rsidR="002D6C62" w:rsidRPr="002D6C62">
        <w:rPr>
          <w:lang w:val="en-US"/>
        </w:rPr>
        <w:fldChar w:fldCharType="begin"/>
      </w:r>
      <w:r w:rsidR="002D6C62" w:rsidRPr="002D6C62">
        <w:rPr>
          <w:lang w:val="en-US"/>
        </w:rPr>
        <w:instrText xml:space="preserve"> REF _Ref203060165 \r \h </w:instrText>
      </w:r>
      <w:r w:rsidR="002D6C62" w:rsidRPr="002D6C62">
        <w:rPr>
          <w:lang w:val="en-US"/>
        </w:rPr>
      </w:r>
      <w:r w:rsidR="002D6C62" w:rsidRPr="002D6C62">
        <w:rPr>
          <w:lang w:val="en-US"/>
        </w:rPr>
        <w:fldChar w:fldCharType="separate"/>
      </w:r>
      <w:r w:rsidR="002D6C62" w:rsidRPr="002D6C62">
        <w:rPr>
          <w:cs/>
          <w:lang w:val="en-US"/>
        </w:rPr>
        <w:t>‎</w:t>
      </w:r>
      <w:r w:rsidR="002D6C62" w:rsidRPr="002D6C62">
        <w:rPr>
          <w:lang w:val="en-US"/>
        </w:rPr>
        <w:t>[2]</w:t>
      </w:r>
      <w:r w:rsidR="002D6C62" w:rsidRPr="002D6C62">
        <w:rPr>
          <w:lang w:val="en-US"/>
        </w:rPr>
        <w:fldChar w:fldCharType="end"/>
      </w:r>
      <w:r w:rsidRPr="002D6C62">
        <w:rPr>
          <w:lang w:val="en-US"/>
        </w:rPr>
        <w:t>.</w:t>
      </w:r>
    </w:p>
    <w:p w14:paraId="76582E9B" w14:textId="77777777" w:rsidR="00390B65" w:rsidRPr="002D6C62" w:rsidRDefault="00390B65" w:rsidP="001D0B66">
      <w:pPr>
        <w:spacing w:after="0"/>
        <w:rPr>
          <w:lang w:val="en-US"/>
        </w:rPr>
      </w:pPr>
    </w:p>
    <w:p w14:paraId="2F2E0DD4" w14:textId="21A7F101" w:rsidR="000A1ED7" w:rsidRPr="002D6C62" w:rsidRDefault="00733E22" w:rsidP="000A1ED7">
      <w:pPr>
        <w:pStyle w:val="Heading1"/>
        <w:rPr>
          <w:lang w:val="en-US"/>
        </w:rPr>
      </w:pPr>
      <w:r w:rsidRPr="002D6C62">
        <w:rPr>
          <w:lang w:val="en-US"/>
        </w:rPr>
        <w:t>2</w:t>
      </w:r>
      <w:r w:rsidR="000A1ED7" w:rsidRPr="002D6C62">
        <w:rPr>
          <w:lang w:val="en-US"/>
        </w:rPr>
        <w:tab/>
      </w:r>
      <w:r w:rsidR="002D6C62" w:rsidRPr="002D6C62">
        <w:rPr>
          <w:lang w:val="en-US"/>
        </w:rPr>
        <w:t>Zak-OTFS System</w:t>
      </w:r>
    </w:p>
    <w:p w14:paraId="70175A9D" w14:textId="72235EAF" w:rsidR="006F1858" w:rsidRPr="002D6C62" w:rsidRDefault="002D6C62" w:rsidP="006E56D7">
      <w:pPr>
        <w:spacing w:after="0"/>
        <w:rPr>
          <w:bCs/>
          <w:lang w:val="en-US"/>
        </w:rPr>
      </w:pPr>
      <w:r w:rsidRPr="002D6C62">
        <w:rPr>
          <w:bCs/>
          <w:lang w:val="en-US"/>
        </w:rPr>
        <w:t>Some of the performance advantages of Zak-OTFS over the 5G waveform (CP-OFDM) have been demonstrated in the 6G workshop (</w:t>
      </w:r>
      <w:r w:rsidRPr="002D6C62">
        <w:rPr>
          <w:bCs/>
          <w:lang w:val="en-US"/>
        </w:rPr>
        <w:fldChar w:fldCharType="begin"/>
      </w:r>
      <w:r w:rsidRPr="002D6C62">
        <w:rPr>
          <w:bCs/>
          <w:lang w:val="en-US"/>
        </w:rPr>
        <w:instrText xml:space="preserve"> REF _Ref203060827 \r \h </w:instrText>
      </w:r>
      <w:r w:rsidRPr="002D6C62">
        <w:rPr>
          <w:bCs/>
          <w:lang w:val="en-US"/>
        </w:rPr>
      </w:r>
      <w:r w:rsidRPr="002D6C62">
        <w:rPr>
          <w:bCs/>
          <w:lang w:val="en-US"/>
        </w:rPr>
        <w:fldChar w:fldCharType="separate"/>
      </w:r>
      <w:r w:rsidRPr="002D6C62">
        <w:rPr>
          <w:bCs/>
          <w:cs/>
          <w:lang w:val="en-US"/>
        </w:rPr>
        <w:t>‎</w:t>
      </w:r>
      <w:r w:rsidRPr="002D6C62">
        <w:rPr>
          <w:bCs/>
          <w:lang w:val="en-US"/>
        </w:rPr>
        <w:t>[3]</w:t>
      </w:r>
      <w:r w:rsidRPr="002D6C62">
        <w:rPr>
          <w:bCs/>
          <w:lang w:val="en-US"/>
        </w:rPr>
        <w:fldChar w:fldCharType="end"/>
      </w:r>
      <w:r w:rsidRPr="002D6C62">
        <w:rPr>
          <w:bCs/>
          <w:lang w:val="en-US"/>
        </w:rPr>
        <w:t>) and in multiple peer-reviewed papers (</w:t>
      </w:r>
      <w:r w:rsidR="00226C07">
        <w:rPr>
          <w:bCs/>
          <w:lang w:val="en-US"/>
        </w:rPr>
        <w:t xml:space="preserve">e.g., </w:t>
      </w:r>
      <w:r w:rsidR="00DB71E9">
        <w:rPr>
          <w:bCs/>
          <w:lang w:val="en-US"/>
        </w:rPr>
        <w:fldChar w:fldCharType="begin"/>
      </w:r>
      <w:r w:rsidR="00DB71E9">
        <w:rPr>
          <w:bCs/>
          <w:lang w:val="en-US"/>
        </w:rPr>
        <w:instrText xml:space="preserve"> REF _Ref203139072 \r \h </w:instrText>
      </w:r>
      <w:r w:rsidR="00DB71E9">
        <w:rPr>
          <w:bCs/>
          <w:lang w:val="en-US"/>
        </w:rPr>
      </w:r>
      <w:r w:rsidR="00DB71E9">
        <w:rPr>
          <w:bCs/>
          <w:lang w:val="en-US"/>
        </w:rPr>
        <w:fldChar w:fldCharType="separate"/>
      </w:r>
      <w:r w:rsidR="00DB71E9">
        <w:rPr>
          <w:bCs/>
          <w:cs/>
          <w:lang w:val="en-US"/>
        </w:rPr>
        <w:t>‎</w:t>
      </w:r>
      <w:r w:rsidR="00DB71E9">
        <w:rPr>
          <w:bCs/>
          <w:lang w:val="en-US"/>
        </w:rPr>
        <w:t>[4]</w:t>
      </w:r>
      <w:r w:rsidR="00DB71E9">
        <w:rPr>
          <w:bCs/>
          <w:lang w:val="en-US"/>
        </w:rPr>
        <w:fldChar w:fldCharType="end"/>
      </w:r>
      <w:r w:rsidR="00DB71E9">
        <w:rPr>
          <w:bCs/>
          <w:lang w:val="en-US"/>
        </w:rPr>
        <w:t>,</w:t>
      </w:r>
      <w:r w:rsidR="00226C07">
        <w:rPr>
          <w:bCs/>
          <w:lang w:val="en-US"/>
        </w:rPr>
        <w:t xml:space="preserve"> </w:t>
      </w:r>
      <w:r w:rsidR="00226C07">
        <w:rPr>
          <w:bCs/>
          <w:highlight w:val="yellow"/>
          <w:lang w:val="en-US"/>
        </w:rPr>
        <w:fldChar w:fldCharType="begin"/>
      </w:r>
      <w:r w:rsidR="00226C07">
        <w:rPr>
          <w:bCs/>
          <w:lang w:val="en-US"/>
        </w:rPr>
        <w:instrText xml:space="preserve"> REF _Ref205384945 \r \h </w:instrText>
      </w:r>
      <w:r w:rsidR="00226C07">
        <w:rPr>
          <w:bCs/>
          <w:highlight w:val="yellow"/>
          <w:lang w:val="en-US"/>
        </w:rPr>
      </w:r>
      <w:r w:rsidR="00226C07">
        <w:rPr>
          <w:bCs/>
          <w:highlight w:val="yellow"/>
          <w:lang w:val="en-US"/>
        </w:rPr>
        <w:fldChar w:fldCharType="separate"/>
      </w:r>
      <w:r w:rsidR="00226C07">
        <w:rPr>
          <w:bCs/>
          <w:cs/>
          <w:lang w:val="en-US"/>
        </w:rPr>
        <w:t>‎</w:t>
      </w:r>
      <w:r w:rsidR="00226C07">
        <w:rPr>
          <w:bCs/>
          <w:lang w:val="en-US"/>
        </w:rPr>
        <w:t>[5]</w:t>
      </w:r>
      <w:r w:rsidR="00226C07">
        <w:rPr>
          <w:bCs/>
          <w:highlight w:val="yellow"/>
          <w:lang w:val="en-US"/>
        </w:rPr>
        <w:fldChar w:fldCharType="end"/>
      </w:r>
      <w:r w:rsidR="00226C07">
        <w:rPr>
          <w:bCs/>
          <w:lang w:val="en-US"/>
        </w:rPr>
        <w:t xml:space="preserve">, </w:t>
      </w:r>
      <w:r w:rsidR="00226C07">
        <w:rPr>
          <w:bCs/>
          <w:highlight w:val="yellow"/>
          <w:lang w:val="en-US"/>
        </w:rPr>
        <w:fldChar w:fldCharType="begin"/>
      </w:r>
      <w:r w:rsidR="00226C07">
        <w:rPr>
          <w:bCs/>
          <w:lang w:val="en-US"/>
        </w:rPr>
        <w:instrText xml:space="preserve"> REF _Ref205384961 \r \h </w:instrText>
      </w:r>
      <w:r w:rsidR="00226C07">
        <w:rPr>
          <w:bCs/>
          <w:highlight w:val="yellow"/>
          <w:lang w:val="en-US"/>
        </w:rPr>
      </w:r>
      <w:r w:rsidR="00226C07">
        <w:rPr>
          <w:bCs/>
          <w:highlight w:val="yellow"/>
          <w:lang w:val="en-US"/>
        </w:rPr>
        <w:fldChar w:fldCharType="separate"/>
      </w:r>
      <w:r w:rsidR="00226C07">
        <w:rPr>
          <w:bCs/>
          <w:cs/>
          <w:lang w:val="en-US"/>
        </w:rPr>
        <w:t>‎</w:t>
      </w:r>
      <w:r w:rsidR="00226C07">
        <w:rPr>
          <w:bCs/>
          <w:lang w:val="en-US"/>
        </w:rPr>
        <w:t>[6]</w:t>
      </w:r>
      <w:r w:rsidR="00226C07">
        <w:rPr>
          <w:bCs/>
          <w:highlight w:val="yellow"/>
          <w:lang w:val="en-US"/>
        </w:rPr>
        <w:fldChar w:fldCharType="end"/>
      </w:r>
      <w:r w:rsidR="00226C07">
        <w:rPr>
          <w:bCs/>
          <w:lang w:val="en-US"/>
        </w:rPr>
        <w:t xml:space="preserve">, </w:t>
      </w:r>
      <w:r w:rsidR="00226C07">
        <w:rPr>
          <w:bCs/>
          <w:highlight w:val="yellow"/>
          <w:lang w:val="en-US"/>
        </w:rPr>
        <w:fldChar w:fldCharType="begin"/>
      </w:r>
      <w:r w:rsidR="00226C07">
        <w:rPr>
          <w:bCs/>
          <w:lang w:val="en-US"/>
        </w:rPr>
        <w:instrText xml:space="preserve"> REF _Ref205384969 \r \h </w:instrText>
      </w:r>
      <w:r w:rsidR="00226C07">
        <w:rPr>
          <w:bCs/>
          <w:highlight w:val="yellow"/>
          <w:lang w:val="en-US"/>
        </w:rPr>
      </w:r>
      <w:r w:rsidR="00226C07">
        <w:rPr>
          <w:bCs/>
          <w:highlight w:val="yellow"/>
          <w:lang w:val="en-US"/>
        </w:rPr>
        <w:fldChar w:fldCharType="separate"/>
      </w:r>
      <w:r w:rsidR="00226C07">
        <w:rPr>
          <w:bCs/>
          <w:cs/>
          <w:lang w:val="en-US"/>
        </w:rPr>
        <w:t>‎</w:t>
      </w:r>
      <w:r w:rsidR="00226C07">
        <w:rPr>
          <w:bCs/>
          <w:lang w:val="en-US"/>
        </w:rPr>
        <w:t>[7]</w:t>
      </w:r>
      <w:r w:rsidR="00226C07">
        <w:rPr>
          <w:bCs/>
          <w:highlight w:val="yellow"/>
          <w:lang w:val="en-US"/>
        </w:rPr>
        <w:fldChar w:fldCharType="end"/>
      </w:r>
      <w:r w:rsidRPr="002D6C62">
        <w:rPr>
          <w:bCs/>
          <w:lang w:val="en-US"/>
        </w:rPr>
        <w:t>)</w:t>
      </w:r>
      <w:r w:rsidR="006F1858" w:rsidRPr="002D6C62">
        <w:rPr>
          <w:bCs/>
          <w:lang w:val="en-US"/>
        </w:rPr>
        <w:t>.</w:t>
      </w:r>
      <w:r w:rsidRPr="002D6C62">
        <w:rPr>
          <w:bCs/>
          <w:lang w:val="en-US"/>
        </w:rPr>
        <w:t xml:space="preserve"> The following frame structure and numerology is designed to minimize the impact of introducing Zak-OTFS as a 6G waveform on the layers above the PHY.</w:t>
      </w:r>
    </w:p>
    <w:p w14:paraId="1A4F1AA0" w14:textId="77777777" w:rsidR="002D6C62" w:rsidRPr="002D6C62" w:rsidRDefault="002D6C62" w:rsidP="006E56D7">
      <w:pPr>
        <w:spacing w:after="0"/>
        <w:rPr>
          <w:bCs/>
          <w:lang w:val="en-US"/>
        </w:rPr>
      </w:pPr>
    </w:p>
    <w:p w14:paraId="6357F989" w14:textId="77777777" w:rsidR="002D6C62" w:rsidRPr="002D6C62" w:rsidRDefault="002D6C62" w:rsidP="002D6C62">
      <w:pPr>
        <w:rPr>
          <w:lang w:val="en-US"/>
        </w:rPr>
      </w:pPr>
      <w:bookmarkStart w:id="1" w:name="_Toc191473154"/>
      <w:r w:rsidRPr="002D6C62">
        <w:rPr>
          <w:b/>
          <w:bCs/>
          <w:lang w:val="en-US"/>
        </w:rPr>
        <w:t>Resource grid</w:t>
      </w:r>
      <w:bookmarkEnd w:id="1"/>
      <w:r w:rsidRPr="002D6C62">
        <w:rPr>
          <w:lang w:val="en-US"/>
        </w:rPr>
        <w:t>: Following the 5G definition with the following changes:</w:t>
      </w:r>
    </w:p>
    <w:p w14:paraId="2A78A53B" w14:textId="77777777" w:rsidR="002D6C62" w:rsidRPr="002D6C62" w:rsidRDefault="002D6C62" w:rsidP="002D6C62">
      <w:pPr>
        <w:pStyle w:val="BodyText"/>
        <w:numPr>
          <w:ilvl w:val="0"/>
          <w:numId w:val="52"/>
        </w:numPr>
        <w:rPr>
          <w:lang w:val="en-US"/>
        </w:rPr>
      </w:pPr>
      <w:r w:rsidRPr="002D6C62">
        <w:rPr>
          <w:lang w:val="en-US"/>
        </w:rPr>
        <w:t>Instead of “subcarrier” the numerology uses “Basic Grid Element” (BGE).</w:t>
      </w:r>
    </w:p>
    <w:p w14:paraId="344FEE89" w14:textId="77777777" w:rsidR="002D6C62" w:rsidRPr="002D6C62" w:rsidRDefault="002D6C62" w:rsidP="002D6C62">
      <w:pPr>
        <w:pStyle w:val="BodyText"/>
        <w:numPr>
          <w:ilvl w:val="0"/>
          <w:numId w:val="52"/>
        </w:numPr>
        <w:rPr>
          <w:lang w:val="en-US"/>
        </w:rPr>
      </w:pPr>
      <w:r w:rsidRPr="002D6C62">
        <w:rPr>
          <w:lang w:val="en-US"/>
        </w:rPr>
        <w:t xml:space="preserve">The duration of the basic grid element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BGE</m:t>
            </m:r>
          </m:sub>
        </m:sSub>
      </m:oMath>
      <w:r w:rsidRPr="002D6C62">
        <w:rPr>
          <w:rFonts w:eastAsiaTheme="minorEastAsia"/>
          <w:lang w:val="en-US"/>
        </w:rPr>
        <w:t xml:space="preserve"> is referred to as basic time element or BTE and is equal to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BGE</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slot</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w:rPr>
                <w:rFonts w:ascii="Cambria Math" w:hAnsi="Cambria Math"/>
                <w:lang w:val="en-US"/>
              </w:rPr>
              <m:t>BTE</m:t>
            </m:r>
          </m:sub>
          <m:sup>
            <m:r>
              <w:rPr>
                <w:rFonts w:ascii="Cambria Math" w:hAnsi="Cambria Math"/>
                <w:lang w:val="en-US"/>
              </w:rPr>
              <m:t>Slot</m:t>
            </m:r>
          </m:sup>
        </m:sSubSup>
      </m:oMath>
      <w:r w:rsidRPr="002D6C62">
        <w:rPr>
          <w:lang w:val="en-US"/>
        </w:rPr>
        <w:t>.</w:t>
      </w:r>
    </w:p>
    <w:p w14:paraId="1F8DE398" w14:textId="2C3CD1F8" w:rsidR="002D6C62" w:rsidRPr="002D6C62" w:rsidRDefault="002D6C62" w:rsidP="002D6C62">
      <w:pPr>
        <w:pStyle w:val="BodyText"/>
        <w:numPr>
          <w:ilvl w:val="0"/>
          <w:numId w:val="52"/>
        </w:numPr>
        <w:rPr>
          <w:lang w:val="en-US"/>
        </w:rPr>
      </w:pPr>
      <w:r w:rsidRPr="002D6C62">
        <w:rPr>
          <w:lang w:val="en-US"/>
        </w:rPr>
        <w:t xml:space="preserve">The BW of the basic grid element </w:t>
      </w:r>
      <m:oMath>
        <m:sSub>
          <m:sSubPr>
            <m:ctrlPr>
              <w:rPr>
                <w:rFonts w:ascii="Cambria Math" w:hAnsi="Cambria Math"/>
                <w:lang w:val="en-US"/>
              </w:rPr>
            </m:ctrlPr>
          </m:sSubPr>
          <m:e>
            <m:r>
              <w:rPr>
                <w:rFonts w:ascii="Cambria Math" w:hAnsi="Cambria Math"/>
                <w:lang w:val="en-US"/>
              </w:rPr>
              <m:t>BW</m:t>
            </m:r>
          </m:e>
          <m:sub>
            <m:r>
              <w:rPr>
                <w:rFonts w:ascii="Cambria Math" w:hAnsi="Cambria Math"/>
                <w:lang w:val="en-US"/>
              </w:rPr>
              <m:t>BGE</m:t>
            </m:r>
          </m:sub>
        </m:sSub>
      </m:oMath>
      <w:r w:rsidRPr="002D6C62">
        <w:rPr>
          <w:rFonts w:eastAsiaTheme="minorEastAsia"/>
          <w:lang w:val="en-US"/>
        </w:rPr>
        <w:t xml:space="preserve"> is referred to as basic frequency element or BFE and is equal to </w:t>
      </w:r>
      <m:oMath>
        <m:sSub>
          <m:sSubPr>
            <m:ctrlPr>
              <w:rPr>
                <w:rFonts w:ascii="Cambria Math" w:hAnsi="Cambria Math"/>
                <w:i/>
                <w:lang w:val="en-US"/>
              </w:rPr>
            </m:ctrlPr>
          </m:sSubPr>
          <m:e>
            <m:r>
              <w:rPr>
                <w:rFonts w:ascii="Cambria Math" w:hAnsi="Cambria Math"/>
                <w:lang w:val="en-US"/>
              </w:rPr>
              <m:t>BW</m:t>
            </m:r>
          </m:e>
          <m:sub>
            <m:r>
              <w:rPr>
                <w:rFonts w:ascii="Cambria Math" w:hAnsi="Cambria Math"/>
                <w:lang w:val="en-US"/>
              </w:rPr>
              <m:t>BGE</m:t>
            </m:r>
          </m:sub>
        </m:sSub>
        <m:r>
          <m:rPr>
            <m:sty m:val="b"/>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r>
              <w:rPr>
                <w:rFonts w:ascii="Cambria Math" w:hAnsi="Cambria Math"/>
                <w:lang w:val="en-US"/>
              </w:rPr>
              <m:t>μ</m:t>
            </m:r>
          </m:sup>
        </m:sSup>
        <m:r>
          <m:rPr>
            <m:sty m:val="p"/>
          </m:rPr>
          <w:rPr>
            <w:rFonts w:ascii="Cambria Math" w:hAnsi="Cambria Math"/>
            <w:lang w:val="en-US"/>
          </w:rPr>
          <m:t>∙180[</m:t>
        </m:r>
        <m:r>
          <w:rPr>
            <w:rFonts w:ascii="Cambria Math" w:hAnsi="Cambria Math"/>
            <w:lang w:val="en-US"/>
          </w:rPr>
          <m:t>kHz</m:t>
        </m:r>
        <m:r>
          <m:rPr>
            <m:sty m:val="p"/>
          </m:rPr>
          <w:rPr>
            <w:rFonts w:ascii="Cambria Math" w:hAnsi="Cambria Math"/>
            <w:lang w:val="en-US"/>
          </w:rPr>
          <m:t>]</m:t>
        </m:r>
      </m:oMath>
      <w:r w:rsidRPr="002D6C62">
        <w:rPr>
          <w:rFonts w:eastAsiaTheme="minorEastAsia"/>
          <w:lang w:val="en-US"/>
        </w:rPr>
        <w:t xml:space="preserve">. </w:t>
      </w:r>
    </w:p>
    <w:p w14:paraId="11E3886A" w14:textId="25F9CF63" w:rsidR="002D6C62" w:rsidRPr="002D6C62" w:rsidRDefault="003B72E8" w:rsidP="002D6C62">
      <w:pPr>
        <w:pStyle w:val="BodyText"/>
        <w:rPr>
          <w:lang w:val="en-US"/>
        </w:rPr>
      </w:pPr>
      <w:r>
        <w:rPr>
          <w:lang w:val="en-US"/>
        </w:rPr>
        <w:fldChar w:fldCharType="begin"/>
      </w:r>
      <w:r>
        <w:rPr>
          <w:lang w:val="en-US"/>
        </w:rPr>
        <w:instrText xml:space="preserve"> REF _Ref206147205 \h </w:instrText>
      </w:r>
      <w:r>
        <w:rPr>
          <w:lang w:val="en-US"/>
        </w:rPr>
      </w:r>
      <w:r>
        <w:rPr>
          <w:lang w:val="en-US"/>
        </w:rPr>
        <w:fldChar w:fldCharType="separate"/>
      </w:r>
      <w:r>
        <w:t xml:space="preserve">Figure </w:t>
      </w:r>
      <w:r>
        <w:rPr>
          <w:noProof/>
        </w:rPr>
        <w:t>1</w:t>
      </w:r>
      <w:r>
        <w:rPr>
          <w:lang w:val="en-US"/>
        </w:rPr>
        <w:fldChar w:fldCharType="end"/>
      </w:r>
      <w:r>
        <w:rPr>
          <w:lang w:val="en-US"/>
        </w:rPr>
        <w:t xml:space="preserve"> </w:t>
      </w:r>
      <w:r w:rsidR="002D6C62" w:rsidRPr="002D6C62">
        <w:rPr>
          <w:lang w:val="en-US"/>
        </w:rPr>
        <w:t>below shows the proposed resource grid.</w:t>
      </w:r>
    </w:p>
    <w:p w14:paraId="712AA680" w14:textId="77777777" w:rsidR="00693098" w:rsidRDefault="00693098" w:rsidP="00693098">
      <w:pPr>
        <w:pStyle w:val="Caption"/>
        <w:keepNext/>
      </w:pPr>
      <w:bookmarkStart w:id="2" w:name="_Ref175837249"/>
      <w:r w:rsidRPr="002D6C62">
        <w:rPr>
          <w:noProof/>
          <w:lang w:val="en-US"/>
        </w:rPr>
        <w:lastRenderedPageBreak/>
        <w:drawing>
          <wp:inline distT="0" distB="0" distL="0" distR="0" wp14:anchorId="6BBA0E1A" wp14:editId="5BBBE34B">
            <wp:extent cx="5976593" cy="5697313"/>
            <wp:effectExtent l="0" t="0" r="0" b="0"/>
            <wp:docPr id="193882654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82654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5988376" cy="5708546"/>
                    </a:xfrm>
                    <a:prstGeom prst="rect">
                      <a:avLst/>
                    </a:prstGeom>
                  </pic:spPr>
                </pic:pic>
              </a:graphicData>
            </a:graphic>
          </wp:inline>
        </w:drawing>
      </w:r>
    </w:p>
    <w:p w14:paraId="0C426F72" w14:textId="775CA5E0" w:rsidR="00693098" w:rsidRPr="002D6C62" w:rsidRDefault="00693098" w:rsidP="00693098">
      <w:pPr>
        <w:pStyle w:val="Caption"/>
        <w:jc w:val="center"/>
        <w:rPr>
          <w:lang w:val="en-US"/>
        </w:rPr>
      </w:pPr>
      <w:bookmarkStart w:id="3" w:name="_Ref206147205"/>
      <w:r>
        <w:t xml:space="preserve">Figure </w:t>
      </w:r>
      <w:r>
        <w:fldChar w:fldCharType="begin"/>
      </w:r>
      <w:r>
        <w:instrText xml:space="preserve"> SEQ Figure \* ARABIC </w:instrText>
      </w:r>
      <w:r>
        <w:fldChar w:fldCharType="separate"/>
      </w:r>
      <w:r>
        <w:rPr>
          <w:noProof/>
        </w:rPr>
        <w:t>1</w:t>
      </w:r>
      <w:r>
        <w:fldChar w:fldCharType="end"/>
      </w:r>
      <w:bookmarkEnd w:id="3"/>
      <w:r>
        <w:rPr>
          <w:lang w:val="en-US"/>
        </w:rPr>
        <w:t>: Resource grid</w:t>
      </w:r>
    </w:p>
    <w:bookmarkEnd w:id="2"/>
    <w:p w14:paraId="24B2017D" w14:textId="77777777" w:rsidR="00693098" w:rsidRDefault="00693098" w:rsidP="002D6C62">
      <w:pPr>
        <w:pStyle w:val="BodyText"/>
        <w:rPr>
          <w:b/>
          <w:bCs/>
          <w:lang w:val="en-US"/>
        </w:rPr>
      </w:pPr>
    </w:p>
    <w:p w14:paraId="09235E46" w14:textId="520BAB28" w:rsidR="002D6C62" w:rsidRPr="002D6C62" w:rsidRDefault="002D6C62" w:rsidP="002D6C62">
      <w:pPr>
        <w:pStyle w:val="BodyText"/>
        <w:rPr>
          <w:lang w:val="en-US"/>
        </w:rPr>
      </w:pPr>
      <w:r w:rsidRPr="002D6C62">
        <w:rPr>
          <w:b/>
          <w:bCs/>
          <w:lang w:val="en-US"/>
        </w:rPr>
        <w:t>Frames and Subframes</w:t>
      </w:r>
      <w:r w:rsidRPr="002D6C62">
        <w:rPr>
          <w:lang w:val="en-US"/>
        </w:rPr>
        <w:t xml:space="preserve">: the 5G frames (10 </w:t>
      </w:r>
      <w:proofErr w:type="spellStart"/>
      <w:r w:rsidRPr="002D6C62">
        <w:rPr>
          <w:lang w:val="en-US"/>
        </w:rPr>
        <w:t>ms</w:t>
      </w:r>
      <w:proofErr w:type="spellEnd"/>
      <w:r w:rsidRPr="002D6C62">
        <w:rPr>
          <w:lang w:val="en-US"/>
        </w:rPr>
        <w:t xml:space="preserve">) and subframes (1 </w:t>
      </w:r>
      <w:proofErr w:type="spellStart"/>
      <w:r w:rsidRPr="002D6C62">
        <w:rPr>
          <w:lang w:val="en-US"/>
        </w:rPr>
        <w:t>ms</w:t>
      </w:r>
      <w:proofErr w:type="spellEnd"/>
      <w:r w:rsidRPr="002D6C62">
        <w:rPr>
          <w:lang w:val="en-US"/>
        </w:rPr>
        <w:t>) can be maintained.</w:t>
      </w:r>
    </w:p>
    <w:p w14:paraId="7797437D" w14:textId="772408B5" w:rsidR="002D6C62" w:rsidRDefault="002D6C62" w:rsidP="002D6C62">
      <w:pPr>
        <w:pStyle w:val="BodyText"/>
        <w:rPr>
          <w:lang w:val="en-US"/>
        </w:rPr>
      </w:pPr>
      <w:r w:rsidRPr="002D6C62">
        <w:rPr>
          <w:b/>
          <w:bCs/>
          <w:lang w:val="en-US"/>
        </w:rPr>
        <w:t>Slots</w:t>
      </w:r>
      <w:r w:rsidRPr="002D6C62">
        <w:rPr>
          <w:lang w:val="en-US"/>
        </w:rPr>
        <w:t xml:space="preserve">: slot sizes and number of slots per subframe and frame can stay as in 5G as shown </w:t>
      </w:r>
      <w:r w:rsidR="003B72E8">
        <w:rPr>
          <w:lang w:val="en-US"/>
        </w:rPr>
        <w:fldChar w:fldCharType="begin"/>
      </w:r>
      <w:r w:rsidR="003B72E8">
        <w:rPr>
          <w:lang w:val="en-US"/>
        </w:rPr>
        <w:instrText xml:space="preserve"> REF _Ref206147038 \h </w:instrText>
      </w:r>
      <w:r w:rsidR="003B72E8">
        <w:rPr>
          <w:lang w:val="en-US"/>
        </w:rPr>
      </w:r>
      <w:r w:rsidR="003B72E8">
        <w:rPr>
          <w:lang w:val="en-US"/>
        </w:rPr>
        <w:fldChar w:fldCharType="separate"/>
      </w:r>
      <w:r w:rsidR="003B72E8">
        <w:t xml:space="preserve">Table </w:t>
      </w:r>
      <w:r w:rsidR="003B72E8">
        <w:rPr>
          <w:noProof/>
        </w:rPr>
        <w:t>1</w:t>
      </w:r>
      <w:r w:rsidR="003B72E8">
        <w:rPr>
          <w:lang w:val="en-US"/>
        </w:rPr>
        <w:fldChar w:fldCharType="end"/>
      </w:r>
      <w:r w:rsidR="003B72E8">
        <w:rPr>
          <w:lang w:val="en-US"/>
        </w:rPr>
        <w:t>.</w:t>
      </w:r>
    </w:p>
    <w:p w14:paraId="09FE7A46" w14:textId="77777777" w:rsidR="003B72E8" w:rsidRPr="002D6C62" w:rsidRDefault="003B72E8" w:rsidP="002D6C62">
      <w:pPr>
        <w:pStyle w:val="BodyText"/>
        <w:rPr>
          <w:lang w:val="en-US"/>
        </w:rPr>
      </w:pPr>
    </w:p>
    <w:p w14:paraId="32C98BBC" w14:textId="51DF3B42" w:rsidR="003B72E8" w:rsidRDefault="003B72E8" w:rsidP="003B72E8">
      <w:pPr>
        <w:pStyle w:val="Caption"/>
        <w:keepNext/>
        <w:jc w:val="center"/>
      </w:pPr>
      <w:bookmarkStart w:id="4" w:name="_Ref206147038"/>
      <w:r>
        <w:t xml:space="preserve">Table </w:t>
      </w:r>
      <w:r>
        <w:fldChar w:fldCharType="begin"/>
      </w:r>
      <w:r>
        <w:instrText xml:space="preserve"> SEQ Table \* ARABIC </w:instrText>
      </w:r>
      <w:r>
        <w:fldChar w:fldCharType="separate"/>
      </w:r>
      <w:r>
        <w:rPr>
          <w:noProof/>
        </w:rPr>
        <w:t>1</w:t>
      </w:r>
      <w:r>
        <w:fldChar w:fldCharType="end"/>
      </w:r>
      <w:bookmarkEnd w:id="4"/>
      <w:r>
        <w:t>: Supported transmission numerologies</w:t>
      </w:r>
    </w:p>
    <w:tbl>
      <w:tblPr>
        <w:tblStyle w:val="TableGrid"/>
        <w:tblW w:w="5760" w:type="dxa"/>
        <w:jc w:val="center"/>
        <w:tblLook w:val="04A0" w:firstRow="1" w:lastRow="0" w:firstColumn="1" w:lastColumn="0" w:noHBand="0" w:noVBand="1"/>
      </w:tblPr>
      <w:tblGrid>
        <w:gridCol w:w="1196"/>
        <w:gridCol w:w="1370"/>
        <w:gridCol w:w="1665"/>
        <w:gridCol w:w="1529"/>
      </w:tblGrid>
      <w:tr w:rsidR="002D6C62" w:rsidRPr="002D6C62" w14:paraId="3FEF92DC" w14:textId="77777777" w:rsidTr="002D6C62">
        <w:trPr>
          <w:jc w:val="center"/>
        </w:trPr>
        <w:tc>
          <w:tcPr>
            <w:tcW w:w="1196" w:type="dxa"/>
          </w:tcPr>
          <w:p w14:paraId="23FADB98" w14:textId="77777777" w:rsidR="002D6C62" w:rsidRPr="002D6C62" w:rsidRDefault="002D6C62" w:rsidP="002D6C62">
            <w:pPr>
              <w:pStyle w:val="Table"/>
              <w:rPr>
                <w:rFonts w:eastAsiaTheme="minorEastAsia"/>
              </w:rPr>
            </w:pPr>
            <m:oMathPara>
              <m:oMath>
                <m:r>
                  <m:rPr>
                    <m:sty m:val="bi"/>
                  </m:rPr>
                  <w:rPr>
                    <w:rFonts w:ascii="Cambria Math" w:hAnsi="Cambria Math"/>
                  </w:rPr>
                  <m:t>μ</m:t>
                </m:r>
              </m:oMath>
            </m:oMathPara>
          </w:p>
        </w:tc>
        <w:tc>
          <w:tcPr>
            <w:tcW w:w="1370" w:type="dxa"/>
          </w:tcPr>
          <w:p w14:paraId="69C729C3" w14:textId="77777777" w:rsidR="002D6C62" w:rsidRPr="002D6C62" w:rsidRDefault="00000000" w:rsidP="002D6C62">
            <w:pPr>
              <w:pStyle w:val="Table"/>
              <w:rPr>
                <w:rFonts w:eastAsiaTheme="minorEastAsia"/>
              </w:rPr>
            </w:pPr>
            <m:oMathPara>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BTE</m:t>
                    </m:r>
                  </m:sub>
                  <m:sup>
                    <m:r>
                      <m:rPr>
                        <m:sty m:val="bi"/>
                      </m:rPr>
                      <w:rPr>
                        <w:rFonts w:ascii="Cambria Math" w:hAnsi="Cambria Math"/>
                      </w:rPr>
                      <m:t>Slot</m:t>
                    </m:r>
                  </m:sup>
                </m:sSubSup>
              </m:oMath>
            </m:oMathPara>
          </w:p>
        </w:tc>
        <w:tc>
          <w:tcPr>
            <w:tcW w:w="1665" w:type="dxa"/>
          </w:tcPr>
          <w:p w14:paraId="189A0BFD" w14:textId="77777777" w:rsidR="002D6C62" w:rsidRPr="002D6C62" w:rsidRDefault="00000000" w:rsidP="002D6C62">
            <w:pPr>
              <w:pStyle w:val="Table"/>
              <w:rPr>
                <w:rFonts w:eastAsiaTheme="minorEastAsia"/>
              </w:rPr>
            </w:pPr>
            <m:oMathPara>
              <m:oMath>
                <m:sSubSup>
                  <m:sSubSupPr>
                    <m:ctrlPr>
                      <w:rPr>
                        <w:rFonts w:ascii="Cambria Math" w:hAnsi="Cambria Math"/>
                        <w:lang w:bidi="ar-SA"/>
                      </w:rPr>
                    </m:ctrlPr>
                  </m:sSubSupPr>
                  <m:e>
                    <m:r>
                      <m:rPr>
                        <m:sty m:val="bi"/>
                      </m:rPr>
                      <w:rPr>
                        <w:rFonts w:ascii="Cambria Math" w:eastAsiaTheme="minorEastAsia" w:hAnsi="Cambria Math"/>
                      </w:rPr>
                      <m:t>N</m:t>
                    </m:r>
                  </m:e>
                  <m:sub>
                    <m:r>
                      <m:rPr>
                        <m:sty m:val="bi"/>
                      </m:rPr>
                      <w:rPr>
                        <w:rFonts w:ascii="Cambria Math" w:eastAsiaTheme="minorEastAsia" w:hAnsi="Cambria Math"/>
                      </w:rPr>
                      <m:t>slot</m:t>
                    </m:r>
                  </m:sub>
                  <m:sup>
                    <m:r>
                      <m:rPr>
                        <m:sty m:val="bi"/>
                      </m:rPr>
                      <w:rPr>
                        <w:rFonts w:ascii="Cambria Math" w:eastAsiaTheme="minorEastAsia" w:hAnsi="Cambria Math"/>
                      </w:rPr>
                      <m:t>subframe</m:t>
                    </m:r>
                    <m:r>
                      <m:rPr>
                        <m:sty m:val="b"/>
                      </m:rPr>
                      <w:rPr>
                        <w:rFonts w:ascii="Cambria Math" w:eastAsiaTheme="minorEastAsia" w:hAnsi="Cambria Math"/>
                      </w:rPr>
                      <m:t>,</m:t>
                    </m:r>
                    <m:r>
                      <m:rPr>
                        <m:sty m:val="bi"/>
                      </m:rPr>
                      <w:rPr>
                        <w:rFonts w:ascii="Cambria Math" w:eastAsiaTheme="minorEastAsia" w:hAnsi="Cambria Math"/>
                      </w:rPr>
                      <m:t>μ</m:t>
                    </m:r>
                  </m:sup>
                </m:sSubSup>
              </m:oMath>
            </m:oMathPara>
          </w:p>
        </w:tc>
        <w:tc>
          <w:tcPr>
            <w:tcW w:w="1529" w:type="dxa"/>
          </w:tcPr>
          <w:p w14:paraId="68CA9CD5" w14:textId="77777777" w:rsidR="002D6C62" w:rsidRPr="002D6C62" w:rsidRDefault="00000000" w:rsidP="002D6C62">
            <w:pPr>
              <w:pStyle w:val="Table"/>
              <w:rPr>
                <w:rFonts w:eastAsiaTheme="minorEastAsia"/>
              </w:rPr>
            </w:pPr>
            <m:oMathPara>
              <m:oMath>
                <m:sSubSup>
                  <m:sSubSupPr>
                    <m:ctrlPr>
                      <w:rPr>
                        <w:rFonts w:ascii="Cambria Math" w:hAnsi="Cambria Math"/>
                        <w:lang w:bidi="ar-SA"/>
                      </w:rPr>
                    </m:ctrlPr>
                  </m:sSubSupPr>
                  <m:e>
                    <m:r>
                      <m:rPr>
                        <m:sty m:val="bi"/>
                      </m:rPr>
                      <w:rPr>
                        <w:rFonts w:ascii="Cambria Math" w:eastAsiaTheme="minorEastAsia" w:hAnsi="Cambria Math"/>
                      </w:rPr>
                      <m:t>N</m:t>
                    </m:r>
                  </m:e>
                  <m:sub>
                    <m:r>
                      <m:rPr>
                        <m:sty m:val="bi"/>
                      </m:rPr>
                      <w:rPr>
                        <w:rFonts w:ascii="Cambria Math" w:eastAsiaTheme="minorEastAsia" w:hAnsi="Cambria Math"/>
                      </w:rPr>
                      <m:t>slot</m:t>
                    </m:r>
                  </m:sub>
                  <m:sup>
                    <m:r>
                      <m:rPr>
                        <m:sty m:val="bi"/>
                      </m:rPr>
                      <w:rPr>
                        <w:rFonts w:ascii="Cambria Math" w:eastAsiaTheme="minorEastAsia" w:hAnsi="Cambria Math"/>
                      </w:rPr>
                      <m:t>frame</m:t>
                    </m:r>
                    <m:r>
                      <m:rPr>
                        <m:sty m:val="b"/>
                      </m:rPr>
                      <w:rPr>
                        <w:rFonts w:ascii="Cambria Math" w:eastAsiaTheme="minorEastAsia" w:hAnsi="Cambria Math"/>
                      </w:rPr>
                      <m:t>,</m:t>
                    </m:r>
                    <m:r>
                      <m:rPr>
                        <m:sty m:val="bi"/>
                      </m:rPr>
                      <w:rPr>
                        <w:rFonts w:ascii="Cambria Math" w:eastAsiaTheme="minorEastAsia" w:hAnsi="Cambria Math"/>
                      </w:rPr>
                      <m:t>μ</m:t>
                    </m:r>
                  </m:sup>
                </m:sSubSup>
              </m:oMath>
            </m:oMathPara>
          </w:p>
        </w:tc>
      </w:tr>
      <w:tr w:rsidR="002D6C62" w:rsidRPr="002D6C62" w14:paraId="0C983ED8" w14:textId="77777777" w:rsidTr="002D6C62">
        <w:trPr>
          <w:jc w:val="center"/>
        </w:trPr>
        <w:tc>
          <w:tcPr>
            <w:tcW w:w="1196" w:type="dxa"/>
          </w:tcPr>
          <w:p w14:paraId="64E1E8F2" w14:textId="77777777" w:rsidR="002D6C62" w:rsidRPr="002D6C62" w:rsidRDefault="002D6C62" w:rsidP="00163464">
            <w:pPr>
              <w:pStyle w:val="Table"/>
              <w:rPr>
                <w:rFonts w:eastAsiaTheme="minorEastAsia"/>
              </w:rPr>
            </w:pPr>
            <w:r w:rsidRPr="002D6C62">
              <w:rPr>
                <w:rFonts w:eastAsiaTheme="minorEastAsia"/>
              </w:rPr>
              <w:t>0</w:t>
            </w:r>
          </w:p>
        </w:tc>
        <w:tc>
          <w:tcPr>
            <w:tcW w:w="1370" w:type="dxa"/>
          </w:tcPr>
          <w:p w14:paraId="49B282C0" w14:textId="77777777" w:rsidR="002D6C62" w:rsidRPr="002D6C62" w:rsidRDefault="002D6C62" w:rsidP="00163464">
            <w:pPr>
              <w:pStyle w:val="Table"/>
              <w:rPr>
                <w:rFonts w:eastAsiaTheme="minorEastAsia"/>
              </w:rPr>
            </w:pPr>
            <w:r w:rsidRPr="002D6C62">
              <w:rPr>
                <w:rFonts w:eastAsiaTheme="minorEastAsia"/>
              </w:rPr>
              <w:t>14</w:t>
            </w:r>
          </w:p>
        </w:tc>
        <w:tc>
          <w:tcPr>
            <w:tcW w:w="1665" w:type="dxa"/>
          </w:tcPr>
          <w:p w14:paraId="604EDCBC" w14:textId="77777777" w:rsidR="002D6C62" w:rsidRPr="002D6C62" w:rsidRDefault="002D6C62" w:rsidP="00163464">
            <w:pPr>
              <w:pStyle w:val="Table"/>
              <w:rPr>
                <w:rFonts w:eastAsiaTheme="minorEastAsia"/>
              </w:rPr>
            </w:pPr>
            <w:r w:rsidRPr="002D6C62">
              <w:rPr>
                <w:rFonts w:eastAsiaTheme="minorEastAsia"/>
              </w:rPr>
              <w:t>1</w:t>
            </w:r>
          </w:p>
        </w:tc>
        <w:tc>
          <w:tcPr>
            <w:tcW w:w="1529" w:type="dxa"/>
          </w:tcPr>
          <w:p w14:paraId="4C770218" w14:textId="77777777" w:rsidR="002D6C62" w:rsidRPr="002D6C62" w:rsidRDefault="002D6C62" w:rsidP="00163464">
            <w:pPr>
              <w:pStyle w:val="Table"/>
              <w:rPr>
                <w:rFonts w:eastAsiaTheme="minorEastAsia"/>
              </w:rPr>
            </w:pPr>
            <w:r w:rsidRPr="002D6C62">
              <w:rPr>
                <w:rFonts w:eastAsiaTheme="minorEastAsia"/>
              </w:rPr>
              <w:t>10</w:t>
            </w:r>
          </w:p>
        </w:tc>
      </w:tr>
      <w:tr w:rsidR="002D6C62" w:rsidRPr="002D6C62" w14:paraId="609FFE90" w14:textId="77777777" w:rsidTr="002D6C62">
        <w:trPr>
          <w:jc w:val="center"/>
        </w:trPr>
        <w:tc>
          <w:tcPr>
            <w:tcW w:w="1196" w:type="dxa"/>
          </w:tcPr>
          <w:p w14:paraId="47AF9C11" w14:textId="77777777" w:rsidR="002D6C62" w:rsidRPr="002D6C62" w:rsidRDefault="002D6C62" w:rsidP="00163464">
            <w:pPr>
              <w:pStyle w:val="Table"/>
              <w:rPr>
                <w:rFonts w:eastAsiaTheme="minorEastAsia"/>
              </w:rPr>
            </w:pPr>
            <w:r w:rsidRPr="002D6C62">
              <w:rPr>
                <w:rFonts w:eastAsiaTheme="minorEastAsia"/>
              </w:rPr>
              <w:t>1</w:t>
            </w:r>
          </w:p>
        </w:tc>
        <w:tc>
          <w:tcPr>
            <w:tcW w:w="1370" w:type="dxa"/>
          </w:tcPr>
          <w:p w14:paraId="37030979" w14:textId="77777777" w:rsidR="002D6C62" w:rsidRPr="002D6C62" w:rsidRDefault="002D6C62" w:rsidP="00163464">
            <w:pPr>
              <w:pStyle w:val="Table"/>
              <w:rPr>
                <w:rFonts w:eastAsiaTheme="minorEastAsia"/>
              </w:rPr>
            </w:pPr>
            <w:r w:rsidRPr="002D6C62">
              <w:rPr>
                <w:rFonts w:eastAsiaTheme="minorEastAsia"/>
              </w:rPr>
              <w:t>14</w:t>
            </w:r>
          </w:p>
        </w:tc>
        <w:tc>
          <w:tcPr>
            <w:tcW w:w="1665" w:type="dxa"/>
          </w:tcPr>
          <w:p w14:paraId="0A8F43DF" w14:textId="77777777" w:rsidR="002D6C62" w:rsidRPr="002D6C62" w:rsidRDefault="002D6C62" w:rsidP="00163464">
            <w:pPr>
              <w:pStyle w:val="Table"/>
              <w:rPr>
                <w:rFonts w:eastAsiaTheme="minorEastAsia"/>
              </w:rPr>
            </w:pPr>
            <w:r w:rsidRPr="002D6C62">
              <w:rPr>
                <w:rFonts w:eastAsiaTheme="minorEastAsia"/>
              </w:rPr>
              <w:t>2</w:t>
            </w:r>
          </w:p>
        </w:tc>
        <w:tc>
          <w:tcPr>
            <w:tcW w:w="1529" w:type="dxa"/>
          </w:tcPr>
          <w:p w14:paraId="352B7E7B" w14:textId="77777777" w:rsidR="002D6C62" w:rsidRPr="002D6C62" w:rsidRDefault="002D6C62" w:rsidP="00163464">
            <w:pPr>
              <w:pStyle w:val="Table"/>
              <w:rPr>
                <w:rFonts w:eastAsiaTheme="minorEastAsia"/>
              </w:rPr>
            </w:pPr>
            <w:r w:rsidRPr="002D6C62">
              <w:rPr>
                <w:rFonts w:eastAsiaTheme="minorEastAsia"/>
              </w:rPr>
              <w:t>20</w:t>
            </w:r>
          </w:p>
        </w:tc>
      </w:tr>
      <w:tr w:rsidR="002D6C62" w:rsidRPr="002D6C62" w14:paraId="043223FE" w14:textId="77777777" w:rsidTr="002D6C62">
        <w:trPr>
          <w:jc w:val="center"/>
        </w:trPr>
        <w:tc>
          <w:tcPr>
            <w:tcW w:w="1196" w:type="dxa"/>
          </w:tcPr>
          <w:p w14:paraId="74F5B7E5" w14:textId="77777777" w:rsidR="002D6C62" w:rsidRPr="002D6C62" w:rsidRDefault="002D6C62" w:rsidP="00163464">
            <w:pPr>
              <w:pStyle w:val="Table"/>
              <w:rPr>
                <w:rFonts w:eastAsiaTheme="minorEastAsia"/>
              </w:rPr>
            </w:pPr>
            <w:r w:rsidRPr="002D6C62">
              <w:rPr>
                <w:rFonts w:eastAsiaTheme="minorEastAsia"/>
              </w:rPr>
              <w:t>2</w:t>
            </w:r>
          </w:p>
        </w:tc>
        <w:tc>
          <w:tcPr>
            <w:tcW w:w="1370" w:type="dxa"/>
          </w:tcPr>
          <w:p w14:paraId="119CC760" w14:textId="77777777" w:rsidR="002D6C62" w:rsidRPr="002D6C62" w:rsidRDefault="002D6C62" w:rsidP="00163464">
            <w:pPr>
              <w:pStyle w:val="Table"/>
              <w:rPr>
                <w:rFonts w:eastAsiaTheme="minorEastAsia"/>
              </w:rPr>
            </w:pPr>
            <w:r w:rsidRPr="002D6C62">
              <w:rPr>
                <w:rFonts w:eastAsiaTheme="minorEastAsia"/>
              </w:rPr>
              <w:t>14</w:t>
            </w:r>
          </w:p>
        </w:tc>
        <w:tc>
          <w:tcPr>
            <w:tcW w:w="1665" w:type="dxa"/>
          </w:tcPr>
          <w:p w14:paraId="46997907" w14:textId="77777777" w:rsidR="002D6C62" w:rsidRPr="002D6C62" w:rsidRDefault="002D6C62" w:rsidP="00163464">
            <w:pPr>
              <w:pStyle w:val="Table"/>
              <w:rPr>
                <w:rFonts w:eastAsiaTheme="minorEastAsia"/>
              </w:rPr>
            </w:pPr>
            <w:r w:rsidRPr="002D6C62">
              <w:rPr>
                <w:rFonts w:eastAsiaTheme="minorEastAsia"/>
              </w:rPr>
              <w:t>4</w:t>
            </w:r>
          </w:p>
        </w:tc>
        <w:tc>
          <w:tcPr>
            <w:tcW w:w="1529" w:type="dxa"/>
          </w:tcPr>
          <w:p w14:paraId="08C4E281" w14:textId="77777777" w:rsidR="002D6C62" w:rsidRPr="002D6C62" w:rsidRDefault="002D6C62" w:rsidP="00163464">
            <w:pPr>
              <w:pStyle w:val="Table"/>
              <w:rPr>
                <w:rFonts w:eastAsiaTheme="minorEastAsia"/>
              </w:rPr>
            </w:pPr>
            <w:r w:rsidRPr="002D6C62">
              <w:rPr>
                <w:rFonts w:eastAsiaTheme="minorEastAsia"/>
              </w:rPr>
              <w:t>40</w:t>
            </w:r>
          </w:p>
        </w:tc>
      </w:tr>
      <w:tr w:rsidR="002D6C62" w:rsidRPr="002D6C62" w14:paraId="37EF233B" w14:textId="77777777" w:rsidTr="002D6C62">
        <w:trPr>
          <w:jc w:val="center"/>
        </w:trPr>
        <w:tc>
          <w:tcPr>
            <w:tcW w:w="1196" w:type="dxa"/>
          </w:tcPr>
          <w:p w14:paraId="129B726F" w14:textId="77777777" w:rsidR="002D6C62" w:rsidRPr="002D6C62" w:rsidRDefault="002D6C62" w:rsidP="00163464">
            <w:pPr>
              <w:pStyle w:val="Table"/>
              <w:rPr>
                <w:rFonts w:eastAsiaTheme="minorEastAsia"/>
              </w:rPr>
            </w:pPr>
            <w:r w:rsidRPr="002D6C62">
              <w:rPr>
                <w:rFonts w:eastAsiaTheme="minorEastAsia"/>
              </w:rPr>
              <w:t>3</w:t>
            </w:r>
          </w:p>
        </w:tc>
        <w:tc>
          <w:tcPr>
            <w:tcW w:w="1370" w:type="dxa"/>
          </w:tcPr>
          <w:p w14:paraId="7081D7C6" w14:textId="77777777" w:rsidR="002D6C62" w:rsidRPr="002D6C62" w:rsidRDefault="002D6C62" w:rsidP="00163464">
            <w:pPr>
              <w:pStyle w:val="Table"/>
              <w:rPr>
                <w:rFonts w:eastAsiaTheme="minorEastAsia"/>
              </w:rPr>
            </w:pPr>
            <w:r w:rsidRPr="002D6C62">
              <w:rPr>
                <w:rFonts w:eastAsiaTheme="minorEastAsia"/>
              </w:rPr>
              <w:t>14</w:t>
            </w:r>
          </w:p>
        </w:tc>
        <w:tc>
          <w:tcPr>
            <w:tcW w:w="1665" w:type="dxa"/>
          </w:tcPr>
          <w:p w14:paraId="403FC3C3" w14:textId="77777777" w:rsidR="002D6C62" w:rsidRPr="002D6C62" w:rsidRDefault="002D6C62" w:rsidP="00163464">
            <w:pPr>
              <w:pStyle w:val="Table"/>
              <w:rPr>
                <w:rFonts w:eastAsiaTheme="minorEastAsia"/>
              </w:rPr>
            </w:pPr>
            <w:r w:rsidRPr="002D6C62">
              <w:rPr>
                <w:rFonts w:eastAsiaTheme="minorEastAsia"/>
              </w:rPr>
              <w:t>8</w:t>
            </w:r>
          </w:p>
        </w:tc>
        <w:tc>
          <w:tcPr>
            <w:tcW w:w="1529" w:type="dxa"/>
          </w:tcPr>
          <w:p w14:paraId="6945DAFE" w14:textId="77777777" w:rsidR="002D6C62" w:rsidRPr="002D6C62" w:rsidRDefault="002D6C62" w:rsidP="00163464">
            <w:pPr>
              <w:pStyle w:val="Table"/>
              <w:rPr>
                <w:rFonts w:eastAsiaTheme="minorEastAsia"/>
              </w:rPr>
            </w:pPr>
            <w:r w:rsidRPr="002D6C62">
              <w:rPr>
                <w:rFonts w:eastAsiaTheme="minorEastAsia"/>
              </w:rPr>
              <w:t>80</w:t>
            </w:r>
          </w:p>
        </w:tc>
      </w:tr>
    </w:tbl>
    <w:p w14:paraId="5D8BE227" w14:textId="77777777" w:rsidR="002D6C62" w:rsidRPr="002D6C62" w:rsidRDefault="002D6C62" w:rsidP="002D6C62">
      <w:pPr>
        <w:pStyle w:val="BodyText"/>
        <w:rPr>
          <w:lang w:val="en-US"/>
        </w:rPr>
      </w:pPr>
    </w:p>
    <w:p w14:paraId="2BBC6734" w14:textId="3A945D35" w:rsidR="002D6C62" w:rsidRPr="002D6C62" w:rsidRDefault="002D6C62" w:rsidP="002D6C62">
      <w:pPr>
        <w:rPr>
          <w:lang w:val="en-US"/>
        </w:rPr>
      </w:pPr>
      <w:bookmarkStart w:id="5" w:name="_Toc191473155"/>
      <w:r w:rsidRPr="002D6C62">
        <w:rPr>
          <w:b/>
          <w:bCs/>
          <w:lang w:val="en-US"/>
        </w:rPr>
        <w:t>Resource elements</w:t>
      </w:r>
      <w:bookmarkEnd w:id="5"/>
      <w:r w:rsidRPr="002D6C62">
        <w:rPr>
          <w:b/>
          <w:bCs/>
          <w:lang w:val="en-US"/>
        </w:rPr>
        <w:t>:</w:t>
      </w:r>
      <w:r w:rsidRPr="002D6C62">
        <w:rPr>
          <w:lang w:val="en-US"/>
        </w:rPr>
        <w:t xml:space="preserve"> Resource elements (RE) are defined in the delay-Doppler plane. Each element in the resource grid is called a resource element and is identified by  </w:t>
      </w:r>
      <m:oMath>
        <m:r>
          <w:rPr>
            <w:rFonts w:ascii="Cambria Math" w:hAnsi="Cambria Math"/>
            <w:lang w:val="en-US"/>
          </w:rPr>
          <m:t>(m,n)</m:t>
        </m:r>
      </m:oMath>
      <w:r w:rsidRPr="002D6C62">
        <w:rPr>
          <w:lang w:val="en-US"/>
        </w:rPr>
        <w:t xml:space="preserve"> where </w:t>
      </w:r>
      <m:oMath>
        <m:r>
          <w:rPr>
            <w:rFonts w:ascii="Cambria Math" w:hAnsi="Cambria Math"/>
            <w:lang w:val="en-US"/>
          </w:rPr>
          <m:t>m</m:t>
        </m:r>
      </m:oMath>
      <w:r w:rsidRPr="002D6C62">
        <w:rPr>
          <w:lang w:val="en-US"/>
        </w:rPr>
        <w:t xml:space="preserve"> is the index in the delay domain, and </w:t>
      </w:r>
      <m:oMath>
        <m:r>
          <w:rPr>
            <w:rFonts w:ascii="Cambria Math" w:hAnsi="Cambria Math"/>
            <w:lang w:val="en-US"/>
          </w:rPr>
          <m:t>n</m:t>
        </m:r>
      </m:oMath>
      <w:r w:rsidRPr="002D6C62">
        <w:rPr>
          <w:lang w:val="en-US"/>
        </w:rPr>
        <w:t xml:space="preserve"> is an index in the Doppler domain.</w:t>
      </w:r>
    </w:p>
    <w:p w14:paraId="67FC89F5" w14:textId="2083E343" w:rsidR="002D6C62" w:rsidRPr="002D6C62" w:rsidRDefault="002D6C62" w:rsidP="002D6C62">
      <w:pPr>
        <w:rPr>
          <w:rFonts w:eastAsiaTheme="minorEastAsia"/>
          <w:lang w:val="en-US"/>
        </w:rPr>
      </w:pPr>
      <w:bookmarkStart w:id="6" w:name="_Toc191473156"/>
      <w:r w:rsidRPr="002D6C62">
        <w:rPr>
          <w:b/>
          <w:bCs/>
          <w:lang w:val="en-US"/>
        </w:rPr>
        <w:lastRenderedPageBreak/>
        <w:t>Resource blocks</w:t>
      </w:r>
      <w:bookmarkEnd w:id="6"/>
      <w:r w:rsidRPr="002D6C62">
        <w:rPr>
          <w:b/>
          <w:bCs/>
          <w:lang w:val="en-US"/>
        </w:rPr>
        <w:t xml:space="preserve">: </w:t>
      </w:r>
      <w:r w:rsidRPr="002D6C62">
        <w:rPr>
          <w:lang w:val="en-US"/>
        </w:rPr>
        <w:t xml:space="preserve">A resource block is defined as </w:t>
      </w:r>
      <m:oMath>
        <m:sSubSup>
          <m:sSubSupPr>
            <m:ctrlPr>
              <w:rPr>
                <w:rFonts w:ascii="Cambria Math" w:hAnsi="Cambria Math"/>
                <w:i/>
                <w:iCs/>
                <w:lang w:val="en-US"/>
              </w:rPr>
            </m:ctrlPr>
          </m:sSubSupPr>
          <m:e>
            <m:r>
              <w:rPr>
                <w:rFonts w:ascii="Cambria Math" w:hAnsi="Cambria Math"/>
                <w:lang w:val="en-US"/>
              </w:rPr>
              <m:t>N</m:t>
            </m:r>
          </m:e>
          <m:sub>
            <m:r>
              <w:rPr>
                <w:rFonts w:ascii="Cambria Math" w:hAnsi="Cambria Math"/>
                <w:lang w:val="en-US"/>
              </w:rPr>
              <m:t>BFE</m:t>
            </m:r>
          </m:sub>
          <m:sup>
            <m:r>
              <w:rPr>
                <w:rFonts w:ascii="Cambria Math" w:hAnsi="Cambria Math"/>
                <w:lang w:val="en-US"/>
              </w:rPr>
              <m:t>RB</m:t>
            </m:r>
          </m:sup>
        </m:sSubSup>
        <m:r>
          <w:rPr>
            <w:rFonts w:ascii="Cambria Math" w:hAnsi="Cambria Math"/>
            <w:lang w:val="en-US"/>
          </w:rPr>
          <m:t>=1</m:t>
        </m:r>
      </m:oMath>
      <w:r w:rsidRPr="002D6C62">
        <w:rPr>
          <w:rFonts w:eastAsiaTheme="minorEastAsia"/>
          <w:iCs/>
          <w:lang w:val="en-US"/>
        </w:rPr>
        <w:t xml:space="preserve"> consecutive basic frequency elements in the frequency domain.  </w:t>
      </w:r>
      <w:r w:rsidRPr="002D6C62">
        <w:rPr>
          <w:lang w:val="en-US"/>
        </w:rPr>
        <w:t xml:space="preserve">The bandwidth of a resource block is defined as </w:t>
      </w:r>
      <m:oMath>
        <m:sSub>
          <m:sSubPr>
            <m:ctrlPr>
              <w:rPr>
                <w:rFonts w:ascii="Cambria Math" w:hAnsi="Cambria Math"/>
                <w:i/>
                <w:lang w:val="en-US"/>
              </w:rPr>
            </m:ctrlPr>
          </m:sSubPr>
          <m:e>
            <m:r>
              <w:rPr>
                <w:rFonts w:ascii="Cambria Math" w:hAnsi="Cambria Math"/>
                <w:lang w:val="en-US"/>
              </w:rPr>
              <m:t>BW</m:t>
            </m:r>
          </m:e>
          <m:sub>
            <m:r>
              <w:rPr>
                <w:rFonts w:ascii="Cambria Math" w:hAnsi="Cambria Math"/>
                <w:lang w:val="en-US"/>
              </w:rPr>
              <m:t>RB</m:t>
            </m:r>
          </m:sub>
        </m:sSub>
        <m:r>
          <w:rPr>
            <w:rFonts w:ascii="Cambria Math" w:eastAsiaTheme="minorEastAsia" w:hAnsi="Cambria Math"/>
            <w:lang w:val="en-US"/>
          </w:rPr>
          <m:t>=</m:t>
        </m:r>
        <m:sSup>
          <m:sSupPr>
            <m:ctrlPr>
              <w:rPr>
                <w:rFonts w:ascii="Cambria Math" w:hAnsi="Cambria Math"/>
                <w:bCs/>
                <w:lang w:val="en-US"/>
              </w:rPr>
            </m:ctrlPr>
          </m:sSupPr>
          <m:e>
            <m:r>
              <m:rPr>
                <m:sty m:val="p"/>
              </m:rPr>
              <w:rPr>
                <w:rFonts w:ascii="Cambria Math" w:hAnsi="Cambria Math"/>
                <w:lang w:val="en-US"/>
              </w:rPr>
              <m:t>2</m:t>
            </m:r>
          </m:e>
          <m:sup>
            <m:r>
              <w:rPr>
                <w:rFonts w:ascii="Cambria Math" w:hAnsi="Cambria Math"/>
                <w:lang w:val="en-US"/>
              </w:rPr>
              <m:t>μ</m:t>
            </m:r>
          </m:sup>
        </m:sSup>
        <m:r>
          <w:rPr>
            <w:rFonts w:ascii="Cambria Math" w:hAnsi="Cambria Math"/>
            <w:lang w:val="en-US"/>
          </w:rPr>
          <m:t>∙</m:t>
        </m:r>
        <m:r>
          <w:rPr>
            <w:rFonts w:ascii="Cambria Math" w:eastAsiaTheme="minorEastAsia" w:hAnsi="Cambria Math"/>
            <w:lang w:val="en-US"/>
          </w:rPr>
          <m:t>168 kHz</m:t>
        </m:r>
      </m:oMath>
      <w:r w:rsidRPr="002D6C62">
        <w:rPr>
          <w:rFonts w:eastAsiaTheme="minorEastAsia"/>
          <w:lang w:val="en-US"/>
        </w:rPr>
        <w:t xml:space="preserve"> and the center of its BW is positioned at the center of </w:t>
      </w:r>
      <m:oMath>
        <m:sSub>
          <m:sSubPr>
            <m:ctrlPr>
              <w:rPr>
                <w:rFonts w:ascii="Cambria Math" w:hAnsi="Cambria Math"/>
                <w:i/>
                <w:lang w:val="en-US"/>
              </w:rPr>
            </m:ctrlPr>
          </m:sSubPr>
          <m:e>
            <m:r>
              <w:rPr>
                <w:rFonts w:ascii="Cambria Math" w:hAnsi="Cambria Math"/>
                <w:lang w:val="en-US"/>
              </w:rPr>
              <m:t>BW</m:t>
            </m:r>
          </m:e>
          <m:sub>
            <m:r>
              <w:rPr>
                <w:rFonts w:ascii="Cambria Math" w:hAnsi="Cambria Math"/>
                <w:lang w:val="en-US"/>
              </w:rPr>
              <m:t>BGE</m:t>
            </m:r>
          </m:sub>
        </m:sSub>
      </m:oMath>
      <w:r w:rsidRPr="002D6C62">
        <w:rPr>
          <w:rFonts w:eastAsiaTheme="minorEastAsia"/>
          <w:lang w:val="en-US"/>
        </w:rPr>
        <w:t>.</w:t>
      </w:r>
    </w:p>
    <w:p w14:paraId="3290C89D" w14:textId="01F0F1BF" w:rsidR="002D6C62" w:rsidRPr="002D6C62" w:rsidRDefault="002D6C62" w:rsidP="002D6C62">
      <w:bookmarkStart w:id="7" w:name="_Ref189836172"/>
      <w:bookmarkStart w:id="8" w:name="_Toc191473162"/>
      <w:r>
        <w:rPr>
          <w:b/>
          <w:bCs/>
        </w:rPr>
        <w:t xml:space="preserve">Resource Allocations: </w:t>
      </w:r>
      <w:r>
        <w:t xml:space="preserve">The allocation of resources by the scheduler is done in the T-F plane by assigning </w:t>
      </w:r>
      <w:proofErr w:type="gramStart"/>
      <w:r>
        <w:t>a number of</w:t>
      </w:r>
      <w:proofErr w:type="gramEnd"/>
      <w:r>
        <w:t xml:space="preserve"> PRBs in frequency and BTEs in time </w:t>
      </w:r>
      <w:proofErr w:type="gramStart"/>
      <w:r>
        <w:t>similar to</w:t>
      </w:r>
      <w:proofErr w:type="gramEnd"/>
      <w:r>
        <w:t xml:space="preserve"> how it is done in 5G.</w:t>
      </w:r>
    </w:p>
    <w:p w14:paraId="138C87AA" w14:textId="1A4A61A5" w:rsidR="002D6C62" w:rsidRPr="002D6C62" w:rsidRDefault="002D6C62" w:rsidP="002D6C62">
      <w:pPr>
        <w:rPr>
          <w:b/>
          <w:bCs/>
        </w:rPr>
      </w:pPr>
      <w:r w:rsidRPr="002D6C62">
        <w:rPr>
          <w:b/>
          <w:bCs/>
        </w:rPr>
        <w:t>OTFS blocks</w:t>
      </w:r>
      <w:bookmarkEnd w:id="7"/>
      <w:bookmarkEnd w:id="8"/>
      <w:r>
        <w:rPr>
          <w:b/>
          <w:bCs/>
        </w:rPr>
        <w:t xml:space="preserve">: </w:t>
      </w:r>
    </w:p>
    <w:p w14:paraId="113D43DA" w14:textId="552E42D5" w:rsidR="002D6C62" w:rsidRDefault="002D6C62" w:rsidP="002D6C62">
      <w:pPr>
        <w:pStyle w:val="BodyText"/>
      </w:pPr>
      <w:r>
        <w:t xml:space="preserve">An OTFS block </w:t>
      </w:r>
      <m:oMath>
        <m:r>
          <w:rPr>
            <w:rFonts w:ascii="Cambria Math" w:eastAsiaTheme="minorEastAsia" w:hAnsi="Cambria Math"/>
          </w:rPr>
          <m:t>i</m:t>
        </m:r>
      </m:oMath>
      <w:r>
        <w:t xml:space="preserve"> is constructed by selecting a block of time duration </w:t>
      </w:r>
      <m:oMath>
        <m:sSub>
          <m:sSubPr>
            <m:ctrlPr>
              <w:rPr>
                <w:rFonts w:ascii="Cambria Math" w:hAnsi="Cambria Math"/>
                <w:i/>
                <w:iCs/>
              </w:rPr>
            </m:ctrlPr>
          </m:sSubPr>
          <m:e>
            <m:r>
              <w:rPr>
                <w:rFonts w:ascii="Cambria Math" w:hAnsi="Cambria Math"/>
              </w:rPr>
              <m:t>T</m:t>
            </m:r>
          </m:e>
          <m:sub>
            <m:r>
              <w:rPr>
                <w:rFonts w:ascii="Cambria Math" w:hAnsi="Cambria Math"/>
              </w:rPr>
              <m:t>block,i</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BTE,i</m:t>
            </m:r>
          </m:sub>
          <m:sup>
            <m:r>
              <w:rPr>
                <w:rFonts w:ascii="Cambria Math" w:hAnsi="Cambria Math"/>
              </w:rPr>
              <m:t>OTFS block</m:t>
            </m:r>
          </m:sup>
        </m:sSubSup>
        <m:r>
          <w:rPr>
            <w:rFonts w:ascii="Cambria Math" w:eastAsiaTheme="minorEastAsia" w:hAnsi="Cambria Math"/>
          </w:rPr>
          <m:t>∙</m:t>
        </m:r>
        <m:sSub>
          <m:sSubPr>
            <m:ctrlPr>
              <w:rPr>
                <w:rFonts w:ascii="Cambria Math" w:hAnsi="Cambria Math"/>
                <w:i/>
              </w:rPr>
            </m:ctrlPr>
          </m:sSubPr>
          <m:e>
            <m:r>
              <w:rPr>
                <w:rFonts w:ascii="Cambria Math" w:hAnsi="Cambria Math"/>
              </w:rPr>
              <m:t>T</m:t>
            </m:r>
          </m:e>
          <m:sub>
            <m:r>
              <w:rPr>
                <w:rFonts w:ascii="Cambria Math" w:hAnsi="Cambria Math"/>
              </w:rPr>
              <m:t>GE</m:t>
            </m:r>
          </m:sub>
        </m:sSub>
      </m:oMath>
      <w:r>
        <w:t xml:space="preserve"> and bandwidth of </w:t>
      </w:r>
      <m:oMath>
        <m:sSub>
          <m:sSubPr>
            <m:ctrlPr>
              <w:rPr>
                <w:rFonts w:ascii="Cambria Math" w:hAnsi="Cambria Math"/>
                <w:i/>
                <w:iCs/>
              </w:rPr>
            </m:ctrlPr>
          </m:sSubPr>
          <m:e>
            <m:r>
              <w:rPr>
                <w:rFonts w:ascii="Cambria Math" w:hAnsi="Cambria Math"/>
              </w:rPr>
              <m:t>BW</m:t>
            </m:r>
          </m:e>
          <m:sub>
            <m:r>
              <w:rPr>
                <w:rFonts w:ascii="Cambria Math" w:hAnsi="Cambria Math"/>
              </w:rPr>
              <m:t>block,i</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RB,i</m:t>
            </m:r>
          </m:sub>
          <m:sup>
            <m:r>
              <w:rPr>
                <w:rFonts w:ascii="Cambria Math" w:hAnsi="Cambria Math"/>
              </w:rPr>
              <m:t>OTFS block</m:t>
            </m:r>
          </m:sup>
        </m:sSubSup>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RB</m:t>
            </m:r>
          </m:sub>
        </m:sSub>
      </m:oMath>
      <w:r>
        <w:rPr>
          <w:rFonts w:eastAsiaTheme="minorEastAsia"/>
        </w:rPr>
        <w:fldChar w:fldCharType="begin"/>
      </w:r>
      <w:r>
        <w:rPr>
          <w:rFonts w:eastAsiaTheme="minorEastAsia"/>
        </w:rPr>
        <w:instrText xml:space="preserve"> REF _Ref173501958 \h </w:instrText>
      </w:r>
      <w:r>
        <w:rPr>
          <w:rFonts w:eastAsiaTheme="minorEastAsia"/>
        </w:rPr>
      </w:r>
      <w:r>
        <w:rPr>
          <w:rFonts w:eastAsiaTheme="minorEastAsia"/>
        </w:rPr>
        <w:fldChar w:fldCharType="separate"/>
      </w:r>
      <w:r>
        <w:rPr>
          <w:rFonts w:eastAsiaTheme="minorEastAsia"/>
        </w:rPr>
        <w:fldChar w:fldCharType="end"/>
      </w:r>
      <w:r>
        <w:rPr>
          <w:rFonts w:eastAsiaTheme="minorEastAsia"/>
        </w:rPr>
        <w:t xml:space="preserve">. The value of </w:t>
      </w:r>
      <m:oMath>
        <m:sSubSup>
          <m:sSubSupPr>
            <m:ctrlPr>
              <w:rPr>
                <w:rFonts w:ascii="Cambria Math" w:hAnsi="Cambria Math"/>
                <w:i/>
              </w:rPr>
            </m:ctrlPr>
          </m:sSubSupPr>
          <m:e>
            <m:r>
              <w:rPr>
                <w:rFonts w:ascii="Cambria Math" w:hAnsi="Cambria Math"/>
              </w:rPr>
              <m:t>n</m:t>
            </m:r>
          </m:e>
          <m:sub>
            <m:r>
              <w:rPr>
                <w:rFonts w:ascii="Cambria Math" w:hAnsi="Cambria Math"/>
              </w:rPr>
              <m:t>RB,i</m:t>
            </m:r>
          </m:sub>
          <m:sup>
            <m:r>
              <w:rPr>
                <w:rFonts w:ascii="Cambria Math" w:hAnsi="Cambria Math"/>
              </w:rPr>
              <m:t>OTFS block</m:t>
            </m:r>
          </m:sup>
        </m:sSubSup>
      </m:oMath>
      <w:r>
        <w:rPr>
          <w:rFonts w:eastAsiaTheme="minorEastAsia"/>
          <w:iCs/>
        </w:rPr>
        <w:t xml:space="preserve"> can be limited to a small number e.g. 1, 2, 4, 8 to limit the number of supported filters. </w:t>
      </w:r>
    </w:p>
    <w:p w14:paraId="7660B36C" w14:textId="56CAA861" w:rsidR="002D6C62" w:rsidRDefault="002D6C62" w:rsidP="002D6C62">
      <w:pPr>
        <w:pStyle w:val="BodyText"/>
      </w:pPr>
      <w:r>
        <w:t>The total number of REs in an OTFS block is:</w:t>
      </w:r>
    </w:p>
    <w:p w14:paraId="76D01D08" w14:textId="229DC3E7" w:rsidR="002D6C62" w:rsidRDefault="00000000" w:rsidP="002D6C62">
      <w:pPr>
        <w:pStyle w:val="BodyText"/>
      </w:pPr>
      <m:oMathPara>
        <m:oMath>
          <m:sSubSup>
            <m:sSubSupPr>
              <m:ctrlPr>
                <w:rPr>
                  <w:rFonts w:ascii="Cambria Math" w:hAnsi="Cambria Math"/>
                  <w:i/>
                </w:rPr>
              </m:ctrlPr>
            </m:sSubSupPr>
            <m:e>
              <m:r>
                <w:rPr>
                  <w:rFonts w:ascii="Cambria Math" w:hAnsi="Cambria Math"/>
                </w:rPr>
                <m:t>n</m:t>
              </m:r>
            </m:e>
            <m:sub>
              <m:r>
                <w:rPr>
                  <w:rFonts w:ascii="Cambria Math" w:hAnsi="Cambria Math"/>
                </w:rPr>
                <m:t>RE,i</m:t>
              </m:r>
            </m:sub>
            <m:sup>
              <m:r>
                <w:rPr>
                  <w:rFonts w:ascii="Cambria Math" w:hAnsi="Cambria Math"/>
                </w:rPr>
                <m:t>OTFS block</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i</m:t>
              </m:r>
            </m:sub>
            <m:sup>
              <m:r>
                <w:rPr>
                  <w:rFonts w:ascii="Cambria Math" w:hAnsi="Cambria Math"/>
                </w:rPr>
                <m:t>τ</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i</m:t>
              </m:r>
            </m:sub>
            <m:sup>
              <m:r>
                <w:rPr>
                  <w:rFonts w:ascii="Cambria Math" w:hAnsi="Cambria Math"/>
                </w:rPr>
                <m:t>ν</m:t>
              </m:r>
            </m:sup>
          </m:sSubSup>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block,i</m:t>
              </m:r>
            </m:sub>
          </m:sSub>
          <m:r>
            <w:rPr>
              <w:rFonts w:ascii="Cambria Math" w:hAnsi="Cambria Math"/>
            </w:rPr>
            <m:t>∙</m:t>
          </m:r>
          <m:sSub>
            <m:sSubPr>
              <m:ctrlPr>
                <w:rPr>
                  <w:rFonts w:ascii="Cambria Math" w:hAnsi="Cambria Math"/>
                  <w:i/>
                  <w:iCs/>
                </w:rPr>
              </m:ctrlPr>
            </m:sSubPr>
            <m:e>
              <m:r>
                <w:rPr>
                  <w:rFonts w:ascii="Cambria Math" w:hAnsi="Cambria Math"/>
                </w:rPr>
                <m:t>BW</m:t>
              </m:r>
            </m:e>
            <m:sub>
              <m:r>
                <w:rPr>
                  <w:rFonts w:ascii="Cambria Math" w:hAnsi="Cambria Math"/>
                </w:rPr>
                <m:t>block,i</m:t>
              </m:r>
            </m:sub>
          </m:sSub>
          <m:r>
            <w:rPr>
              <w:rFonts w:ascii="Cambria Math" w:eastAsiaTheme="minorEastAsia" w:hAnsi="Cambria Math"/>
            </w:rPr>
            <m:t>=</m:t>
          </m:r>
          <m:sSubSup>
            <m:sSubSupPr>
              <m:ctrlPr>
                <w:rPr>
                  <w:rFonts w:ascii="Cambria Math" w:hAnsi="Cambria Math"/>
                  <w:i/>
                </w:rPr>
              </m:ctrlPr>
            </m:sSubSupPr>
            <m:e>
              <m:r>
                <w:rPr>
                  <w:rFonts w:ascii="Cambria Math" w:hAnsi="Cambria Math"/>
                </w:rPr>
                <m:t>n</m:t>
              </m:r>
            </m:e>
            <m:sub>
              <m:r>
                <w:rPr>
                  <w:rFonts w:ascii="Cambria Math" w:hAnsi="Cambria Math"/>
                </w:rPr>
                <m:t>RB,i</m:t>
              </m:r>
            </m:sub>
            <m:sup>
              <m:r>
                <w:rPr>
                  <w:rFonts w:ascii="Cambria Math" w:hAnsi="Cambria Math"/>
                </w:rPr>
                <m:t>OTFS block</m:t>
              </m:r>
            </m:sup>
          </m:sSubSup>
          <m:r>
            <w:rPr>
              <w:rFonts w:ascii="Cambria Math" w:eastAsiaTheme="minorEastAsia" w:hAnsi="Cambria Math"/>
            </w:rPr>
            <m:t>∙12,000∙</m:t>
          </m:r>
          <m:sSup>
            <m:sSupPr>
              <m:ctrlPr>
                <w:rPr>
                  <w:rFonts w:ascii="Cambria Math" w:hAnsi="Cambria Math"/>
                  <w:bCs/>
                </w:rPr>
              </m:ctrlPr>
            </m:sSupPr>
            <m:e>
              <m:r>
                <m:rPr>
                  <m:sty m:val="p"/>
                </m:rPr>
                <w:rPr>
                  <w:rFonts w:ascii="Cambria Math" w:hAnsi="Cambria Math"/>
                </w:rPr>
                <m:t>2</m:t>
              </m:r>
            </m:e>
            <m:sup>
              <m:r>
                <w:rPr>
                  <w:rFonts w:ascii="Cambria Math" w:hAnsi="Cambria Math"/>
                </w:rPr>
                <m:t>μ</m:t>
              </m:r>
            </m:sup>
          </m:sSup>
          <m:r>
            <w:rPr>
              <w:rFonts w:ascii="Cambria Math" w:eastAsiaTheme="minorEastAsia" w:hAnsi="Cambria Math"/>
            </w:rPr>
            <m:t>∙</m:t>
          </m:r>
          <m:sSub>
            <m:sSubPr>
              <m:ctrlPr>
                <w:rPr>
                  <w:rFonts w:ascii="Cambria Math" w:hAnsi="Cambria Math"/>
                </w:rPr>
              </m:ctrlPr>
            </m:sSubPr>
            <m:e>
              <m:r>
                <w:rPr>
                  <w:rFonts w:ascii="Cambria Math" w:hAnsi="Cambria Math"/>
                </w:rPr>
                <m:t>n</m:t>
              </m:r>
            </m:e>
            <m:sub>
              <m:r>
                <w:rPr>
                  <w:rFonts w:ascii="Cambria Math" w:hAnsi="Cambria Math"/>
                </w:rPr>
                <m:t>BTE,i</m:t>
              </m:r>
            </m:sub>
          </m:sSub>
          <m:r>
            <w:rPr>
              <w:rFonts w:ascii="Cambria Math" w:eastAsiaTheme="minorEastAsia" w:hAnsi="Cambria Math"/>
            </w:rPr>
            <m:t>∙</m:t>
          </m:r>
          <m:sSub>
            <m:sSubPr>
              <m:ctrlPr>
                <w:rPr>
                  <w:rFonts w:ascii="Cambria Math" w:hAnsi="Cambria Math"/>
                </w:rPr>
              </m:ctrlPr>
            </m:sSubPr>
            <m:e>
              <m:r>
                <w:rPr>
                  <w:rFonts w:ascii="Cambria Math" w:hAnsi="Cambria Math"/>
                </w:rPr>
                <m:t>T</m:t>
              </m:r>
            </m:e>
            <m:sub>
              <m:r>
                <w:rPr>
                  <w:rFonts w:ascii="Cambria Math" w:hAnsi="Cambria Math"/>
                </w:rPr>
                <m:t>slot</m:t>
              </m:r>
            </m:sub>
          </m:sSub>
          <m:r>
            <w:rPr>
              <w:rFonts w:ascii="Cambria Math" w:hAnsi="Cambria Math"/>
            </w:rPr>
            <m:t>=12</m:t>
          </m:r>
          <m:r>
            <w:rPr>
              <w:rFonts w:ascii="Cambria Math" w:eastAsiaTheme="minorEastAsia" w:hAnsi="Cambria Math"/>
            </w:rPr>
            <m:t>∙</m:t>
          </m:r>
          <m:sSubSup>
            <m:sSubSupPr>
              <m:ctrlPr>
                <w:rPr>
                  <w:rFonts w:ascii="Cambria Math" w:hAnsi="Cambria Math"/>
                  <w:i/>
                </w:rPr>
              </m:ctrlPr>
            </m:sSubSupPr>
            <m:e>
              <m:r>
                <w:rPr>
                  <w:rFonts w:ascii="Cambria Math" w:hAnsi="Cambria Math"/>
                </w:rPr>
                <m:t>n</m:t>
              </m:r>
            </m:e>
            <m:sub>
              <m:r>
                <w:rPr>
                  <w:rFonts w:ascii="Cambria Math" w:hAnsi="Cambria Math"/>
                </w:rPr>
                <m:t>RB,i</m:t>
              </m:r>
            </m:sub>
            <m:sup>
              <m:r>
                <w:rPr>
                  <w:rFonts w:ascii="Cambria Math" w:hAnsi="Cambria Math"/>
                </w:rPr>
                <m:t>OTFS block</m:t>
              </m:r>
            </m:sup>
          </m:sSubSup>
          <m:r>
            <w:rPr>
              <w:rFonts w:ascii="Cambria Math" w:eastAsiaTheme="minorEastAsia" w:hAnsi="Cambria Math"/>
            </w:rPr>
            <m:t>∙</m:t>
          </m:r>
          <m:sSub>
            <m:sSubPr>
              <m:ctrlPr>
                <w:rPr>
                  <w:rFonts w:ascii="Cambria Math" w:hAnsi="Cambria Math"/>
                </w:rPr>
              </m:ctrlPr>
            </m:sSubPr>
            <m:e>
              <m:r>
                <w:rPr>
                  <w:rFonts w:ascii="Cambria Math" w:hAnsi="Cambria Math"/>
                </w:rPr>
                <m:t>n</m:t>
              </m:r>
            </m:e>
            <m:sub>
              <m:r>
                <w:rPr>
                  <w:rFonts w:ascii="Cambria Math" w:hAnsi="Cambria Math"/>
                </w:rPr>
                <m:t>BTE,i</m:t>
              </m:r>
            </m:sub>
          </m:sSub>
        </m:oMath>
      </m:oMathPara>
    </w:p>
    <w:p w14:paraId="31674CBB" w14:textId="77777777" w:rsidR="002D6C62" w:rsidRDefault="002D6C62" w:rsidP="006E56D7">
      <w:pPr>
        <w:spacing w:after="0"/>
        <w:rPr>
          <w:b/>
          <w:lang w:val="en-US"/>
        </w:rPr>
      </w:pPr>
    </w:p>
    <w:p w14:paraId="61323D6C" w14:textId="185C8BAE" w:rsidR="002D6C62" w:rsidRPr="002D6C62" w:rsidRDefault="002D6C62" w:rsidP="002D6C62">
      <w:pPr>
        <w:rPr>
          <w:b/>
          <w:lang w:val="en-US"/>
        </w:rPr>
      </w:pPr>
      <w:r w:rsidRPr="002D6C62">
        <w:rPr>
          <w:b/>
          <w:lang w:val="en-US"/>
        </w:rPr>
        <w:t>Allocation and Processing Example:</w:t>
      </w:r>
    </w:p>
    <w:p w14:paraId="53ED041E" w14:textId="77777777" w:rsidR="002D6C62" w:rsidRDefault="002D6C62" w:rsidP="002D6C62">
      <w:pPr>
        <w:pStyle w:val="BodyText"/>
      </w:pPr>
      <w:r>
        <w:t>The allocation of resources per UE results in number of allocated RBs for the UE. After deciding on the number of RBs allocated for the UE, the scheduler can decide on the dimensions of the allocation in the time-frequency plane, e.g. based on latency requirements. Once all the UE allocations are tiled in the time-frequency domain, the scheduler switches to the delay-Doppler domain and performs the following:</w:t>
      </w:r>
    </w:p>
    <w:p w14:paraId="46C3E46A" w14:textId="77777777" w:rsidR="002D6C62" w:rsidRPr="000826AA" w:rsidRDefault="002D6C62" w:rsidP="002D6C62">
      <w:pPr>
        <w:pStyle w:val="BodyText"/>
        <w:numPr>
          <w:ilvl w:val="0"/>
          <w:numId w:val="54"/>
        </w:numPr>
        <w:spacing w:after="180"/>
      </w:pPr>
      <w:r w:rsidRPr="000826AA">
        <w:t xml:space="preserve">Applies </w:t>
      </w:r>
      <w:r>
        <w:t>the FEC to the allocated data unit</w:t>
      </w:r>
    </w:p>
    <w:p w14:paraId="641EA2ED" w14:textId="3A28FB73" w:rsidR="002D6C62" w:rsidRPr="00117EAA" w:rsidRDefault="002D6C62" w:rsidP="002D6C62">
      <w:pPr>
        <w:pStyle w:val="BodyText"/>
        <w:numPr>
          <w:ilvl w:val="0"/>
          <w:numId w:val="53"/>
        </w:numPr>
        <w:spacing w:after="180"/>
        <w:rPr>
          <w:rFonts w:ascii="Arial" w:eastAsiaTheme="majorEastAsia" w:hAnsi="Arial" w:cs="Arial"/>
          <w:color w:val="44546A" w:themeColor="text2"/>
          <w:sz w:val="36"/>
          <w:szCs w:val="32"/>
        </w:rPr>
      </w:pPr>
      <w:r>
        <w:t xml:space="preserve">Calculates the delay and Doppler grid resolutions </w:t>
      </w:r>
      <m:oMath>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i</m:t>
            </m:r>
          </m:sub>
        </m:sSub>
      </m:oMath>
      <w:r>
        <w:t xml:space="preserve"> and </w:t>
      </w:r>
      <m:oMath>
        <m:r>
          <m:rPr>
            <m:sty m:val="p"/>
          </m:rPr>
          <w:rPr>
            <w:rFonts w:ascii="Cambria Math" w:hAnsi="Cambria Math"/>
          </w:rPr>
          <m:t>∆</m:t>
        </m:r>
        <m:sSub>
          <m:sSubPr>
            <m:ctrlPr>
              <w:rPr>
                <w:rFonts w:ascii="Cambria Math" w:hAnsi="Cambria Math"/>
              </w:rPr>
            </m:ctrlPr>
          </m:sSubPr>
          <m:e>
            <m:r>
              <w:rPr>
                <w:rFonts w:ascii="Cambria Math" w:hAnsi="Cambria Math"/>
              </w:rPr>
              <m:t>ν</m:t>
            </m:r>
          </m:e>
          <m:sub>
            <m:r>
              <w:rPr>
                <w:rFonts w:ascii="Cambria Math" w:hAnsi="Cambria Math"/>
              </w:rPr>
              <m:t>i</m:t>
            </m:r>
          </m:sub>
        </m:sSub>
      </m:oMath>
      <w:r>
        <w:t xml:space="preserve"> respectfully. Since </w:t>
      </w:r>
      <m:oMath>
        <m:sSub>
          <m:sSubPr>
            <m:ctrlPr>
              <w:rPr>
                <w:rFonts w:ascii="Cambria Math" w:hAnsi="Cambria Math"/>
                <w:i/>
                <w:iCs/>
              </w:rPr>
            </m:ctrlPr>
          </m:sSubPr>
          <m:e>
            <m:r>
              <w:rPr>
                <w:rFonts w:ascii="Cambria Math" w:hAnsi="Cambria Math"/>
              </w:rPr>
              <m:t>BW</m:t>
            </m:r>
          </m:e>
          <m:sub>
            <m:r>
              <w:rPr>
                <w:rFonts w:ascii="Cambria Math" w:hAnsi="Cambria Math"/>
              </w:rPr>
              <m:t>block,i</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RB,i</m:t>
            </m:r>
          </m:sub>
          <m:sup>
            <m:r>
              <w:rPr>
                <w:rFonts w:ascii="Cambria Math" w:hAnsi="Cambria Math"/>
              </w:rPr>
              <m:t>OTFS block</m:t>
            </m:r>
          </m:sup>
        </m:sSubSup>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RB</m:t>
            </m:r>
          </m:sub>
        </m:sSub>
      </m:oMath>
      <w:r>
        <w:t xml:space="preserve"> the delay resolution is always </w:t>
      </w:r>
      <m:oMath>
        <m:r>
          <w:rPr>
            <w:rFonts w:ascii="Cambria Math" w:hAnsi="Cambria Math"/>
          </w:rPr>
          <m:t>1/(</m:t>
        </m:r>
        <m:sSubSup>
          <m:sSubSupPr>
            <m:ctrlPr>
              <w:rPr>
                <w:rFonts w:ascii="Cambria Math" w:hAnsi="Cambria Math"/>
                <w:i/>
              </w:rPr>
            </m:ctrlPr>
          </m:sSubSupPr>
          <m:e>
            <m:r>
              <w:rPr>
                <w:rFonts w:ascii="Cambria Math" w:hAnsi="Cambria Math"/>
              </w:rPr>
              <m:t>n</m:t>
            </m:r>
          </m:e>
          <m:sub>
            <m:r>
              <w:rPr>
                <w:rFonts w:ascii="Cambria Math" w:hAnsi="Cambria Math"/>
              </w:rPr>
              <m:t>RB,i</m:t>
            </m:r>
          </m:sub>
          <m:sup>
            <m:r>
              <w:rPr>
                <w:rFonts w:ascii="Cambria Math" w:hAnsi="Cambria Math"/>
              </w:rPr>
              <m:t>OTFS block</m:t>
            </m:r>
          </m:sup>
        </m:sSubSup>
        <m:r>
          <w:rPr>
            <w:rFonts w:ascii="Cambria Math" w:hAnsi="Cambria Math"/>
          </w:rPr>
          <m:t>∙168 kHz)</m:t>
        </m:r>
      </m:oMath>
      <w:r>
        <w:t>.</w:t>
      </w:r>
    </w:p>
    <w:p w14:paraId="065D57EF" w14:textId="77777777" w:rsidR="002D6C62" w:rsidRPr="00117EAA" w:rsidRDefault="002D6C62" w:rsidP="002D6C62">
      <w:pPr>
        <w:pStyle w:val="BodyText"/>
        <w:numPr>
          <w:ilvl w:val="0"/>
          <w:numId w:val="53"/>
        </w:numPr>
        <w:spacing w:after="180"/>
        <w:rPr>
          <w:rFonts w:ascii="Arial" w:eastAsiaTheme="majorEastAsia" w:hAnsi="Arial" w:cs="Arial"/>
          <w:color w:val="44546A" w:themeColor="text2"/>
          <w:sz w:val="36"/>
          <w:szCs w:val="32"/>
        </w:rPr>
      </w:pPr>
      <w:r>
        <w:t xml:space="preserve">Based on the estimated delay and Doppler spreads of the UE channel, selects a pair of </w:t>
      </w:r>
      <m:oMath>
        <m:sSubSup>
          <m:sSubSupPr>
            <m:ctrlPr>
              <w:rPr>
                <w:rFonts w:ascii="Cambria Math" w:hAnsi="Cambria Math"/>
              </w:rPr>
            </m:ctrlPr>
          </m:sSubSupPr>
          <m:e>
            <m:r>
              <w:rPr>
                <w:rFonts w:ascii="Cambria Math" w:hAnsi="Cambria Math"/>
              </w:rPr>
              <m:t>n</m:t>
            </m:r>
          </m:e>
          <m:sub>
            <m:r>
              <w:rPr>
                <w:rFonts w:ascii="Cambria Math" w:hAnsi="Cambria Math"/>
              </w:rPr>
              <m:t>i</m:t>
            </m:r>
          </m:sub>
          <m:sup>
            <m:r>
              <w:rPr>
                <w:rFonts w:ascii="Cambria Math" w:hAnsi="Cambria Math"/>
              </w:rPr>
              <m:t>τ</m:t>
            </m:r>
          </m:sup>
        </m:sSubSup>
      </m:oMath>
      <w:r>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i</m:t>
            </m:r>
          </m:sub>
          <m:sup>
            <m:r>
              <w:rPr>
                <w:rFonts w:ascii="Cambria Math" w:hAnsi="Cambria Math"/>
              </w:rPr>
              <m:t>ν</m:t>
            </m:r>
          </m:sup>
        </m:sSubSup>
      </m:oMath>
      <w:r>
        <w:t xml:space="preserve"> such that the delay period </w:t>
      </w:r>
      <m:oMath>
        <m:sSub>
          <m:sSubPr>
            <m:ctrlPr>
              <w:rPr>
                <w:rFonts w:ascii="Cambria Math" w:eastAsia="Aptos" w:hAnsi="Cambria Math"/>
                <w:i/>
              </w:rPr>
            </m:ctrlPr>
          </m:sSubPr>
          <m:e>
            <m:r>
              <w:rPr>
                <w:rFonts w:ascii="Cambria Math" w:hAnsi="Cambria Math"/>
              </w:rPr>
              <m:t>τ</m:t>
            </m:r>
          </m:e>
          <m:sub>
            <m:r>
              <w:rPr>
                <w:rFonts w:ascii="Cambria Math" w:eastAsia="Aptos" w:hAnsi="Cambria Math"/>
              </w:rPr>
              <m:t>p,i</m:t>
            </m:r>
          </m:sub>
        </m:sSub>
        <m:r>
          <w:rPr>
            <w:rFonts w:ascii="Cambria Math" w:eastAsia="Aptos" w:hAnsi="Cambria Math"/>
          </w:rPr>
          <m:t>=</m:t>
        </m:r>
        <m:sSubSup>
          <m:sSubSupPr>
            <m:ctrlPr>
              <w:rPr>
                <w:rFonts w:ascii="Cambria Math" w:hAnsi="Cambria Math" w:cs="Arial"/>
                <w:i/>
                <w:color w:val="000000"/>
                <w:sz w:val="18"/>
                <w:szCs w:val="18"/>
              </w:rPr>
            </m:ctrlPr>
          </m:sSubSupPr>
          <m:e>
            <m:r>
              <w:rPr>
                <w:rFonts w:ascii="Cambria Math" w:hAnsi="Cambria Math"/>
              </w:rPr>
              <m:t>n</m:t>
            </m:r>
          </m:e>
          <m:sub>
            <m:r>
              <w:rPr>
                <w:rFonts w:ascii="Cambria Math" w:hAnsi="Cambria Math"/>
              </w:rPr>
              <m:t>i</m:t>
            </m:r>
          </m:sub>
          <m:sup>
            <m:r>
              <w:rPr>
                <w:rFonts w:ascii="Cambria Math" w:hAnsi="Cambria Math"/>
              </w:rPr>
              <m:t>τ</m:t>
            </m:r>
          </m:sup>
        </m:sSubSup>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i</m:t>
            </m:r>
          </m:sub>
        </m:sSub>
      </m:oMath>
      <w:r>
        <w:t xml:space="preserve"> and the Doppler period </w:t>
      </w:r>
      <m:oMath>
        <m:sSub>
          <m:sSubPr>
            <m:ctrlPr>
              <w:rPr>
                <w:rFonts w:ascii="Cambria Math" w:eastAsia="Aptos" w:hAnsi="Cambria Math"/>
                <w:i/>
              </w:rPr>
            </m:ctrlPr>
          </m:sSubPr>
          <m:e>
            <m:r>
              <w:rPr>
                <w:rFonts w:ascii="Cambria Math" w:hAnsi="Cambria Math"/>
              </w:rPr>
              <m:t>ν</m:t>
            </m:r>
          </m:e>
          <m:sub>
            <m:r>
              <w:rPr>
                <w:rFonts w:ascii="Cambria Math" w:eastAsia="Aptos" w:hAnsi="Cambria Math"/>
              </w:rPr>
              <m:t>p,i</m:t>
            </m:r>
          </m:sub>
        </m:sSub>
        <m:r>
          <w:rPr>
            <w:rFonts w:ascii="Cambria Math" w:eastAsia="Aptos" w:hAnsi="Cambria Math"/>
          </w:rPr>
          <m:t>=</m:t>
        </m:r>
        <m:sSubSup>
          <m:sSubSupPr>
            <m:ctrlPr>
              <w:rPr>
                <w:rFonts w:ascii="Cambria Math" w:hAnsi="Cambria Math" w:cs="Arial"/>
                <w:i/>
                <w:color w:val="000000"/>
                <w:sz w:val="18"/>
                <w:szCs w:val="18"/>
              </w:rPr>
            </m:ctrlPr>
          </m:sSubSupPr>
          <m:e>
            <m:r>
              <w:rPr>
                <w:rFonts w:ascii="Cambria Math" w:hAnsi="Cambria Math"/>
              </w:rPr>
              <m:t>n</m:t>
            </m:r>
          </m:e>
          <m:sub>
            <m:r>
              <w:rPr>
                <w:rFonts w:ascii="Cambria Math" w:hAnsi="Cambria Math"/>
              </w:rPr>
              <m:t>i</m:t>
            </m:r>
          </m:sub>
          <m:sup>
            <m:r>
              <w:rPr>
                <w:rFonts w:ascii="Cambria Math" w:hAnsi="Cambria Math"/>
              </w:rPr>
              <m:t>ν</m:t>
            </m:r>
          </m:sup>
        </m:sSubSup>
        <m:r>
          <w:rPr>
            <w:rFonts w:ascii="Cambria Math" w:hAnsi="Cambria Math"/>
          </w:rPr>
          <m:t>∙∆</m:t>
        </m:r>
        <m:sSub>
          <m:sSubPr>
            <m:ctrlPr>
              <w:rPr>
                <w:rFonts w:ascii="Cambria Math" w:hAnsi="Cambria Math"/>
                <w:i/>
              </w:rPr>
            </m:ctrlPr>
          </m:sSubPr>
          <m:e>
            <m:r>
              <w:rPr>
                <w:rFonts w:ascii="Cambria Math" w:hAnsi="Cambria Math"/>
              </w:rPr>
              <m:t>ν</m:t>
            </m:r>
          </m:e>
          <m:sub>
            <m:r>
              <w:rPr>
                <w:rFonts w:ascii="Cambria Math" w:hAnsi="Cambria Math"/>
              </w:rPr>
              <m:t>i</m:t>
            </m:r>
          </m:sub>
        </m:sSub>
      </m:oMath>
      <w:r>
        <w:t xml:space="preserve"> are larger than the delay and Doppler spreads of the channel respectfully, under the restriction that </w:t>
      </w:r>
      <m:oMath>
        <m:sSub>
          <m:sSubPr>
            <m:ctrlPr>
              <w:rPr>
                <w:rFonts w:ascii="Cambria Math" w:eastAsia="Aptos" w:hAnsi="Cambria Math"/>
                <w:i/>
              </w:rPr>
            </m:ctrlPr>
          </m:sSubPr>
          <m:e>
            <m:r>
              <w:rPr>
                <w:rFonts w:ascii="Cambria Math" w:hAnsi="Cambria Math"/>
              </w:rPr>
              <m:t>τ</m:t>
            </m:r>
          </m:e>
          <m:sub>
            <m:r>
              <w:rPr>
                <w:rFonts w:ascii="Cambria Math" w:eastAsia="Aptos" w:hAnsi="Cambria Math"/>
              </w:rPr>
              <m:t>p,i</m:t>
            </m:r>
          </m:sub>
        </m:sSub>
        <m:r>
          <w:rPr>
            <w:rFonts w:ascii="Cambria Math" w:hAnsi="Cambria Math"/>
          </w:rPr>
          <m:t>∙</m:t>
        </m:r>
        <m:sSub>
          <m:sSubPr>
            <m:ctrlPr>
              <w:rPr>
                <w:rFonts w:ascii="Cambria Math" w:eastAsia="Aptos" w:hAnsi="Cambria Math"/>
                <w:i/>
              </w:rPr>
            </m:ctrlPr>
          </m:sSubPr>
          <m:e>
            <m:r>
              <w:rPr>
                <w:rFonts w:ascii="Cambria Math" w:hAnsi="Cambria Math"/>
              </w:rPr>
              <m:t>ν</m:t>
            </m:r>
          </m:e>
          <m:sub>
            <m:r>
              <w:rPr>
                <w:rFonts w:ascii="Cambria Math" w:eastAsia="Aptos" w:hAnsi="Cambria Math"/>
              </w:rPr>
              <m:t>p,i</m:t>
            </m:r>
          </m:sub>
        </m:sSub>
        <m:r>
          <w:rPr>
            <w:rFonts w:ascii="Cambria Math" w:eastAsia="Aptos" w:hAnsi="Cambria Math"/>
          </w:rPr>
          <m:t>=1</m:t>
        </m:r>
      </m:oMath>
      <w:r>
        <w:t>. This formulates the delay-Doppler grid of the specific OTFS block.</w:t>
      </w:r>
    </w:p>
    <w:p w14:paraId="46032CA3" w14:textId="71C0BD32" w:rsidR="002D6C62" w:rsidRPr="00F459CB" w:rsidRDefault="002D6C62" w:rsidP="002D6C62">
      <w:pPr>
        <w:pStyle w:val="BodyText"/>
        <w:numPr>
          <w:ilvl w:val="0"/>
          <w:numId w:val="53"/>
        </w:numPr>
        <w:spacing w:after="180"/>
        <w:rPr>
          <w:rFonts w:ascii="Arial" w:eastAsiaTheme="majorEastAsia" w:hAnsi="Arial" w:cs="Arial"/>
          <w:color w:val="44546A" w:themeColor="text2"/>
          <w:sz w:val="36"/>
          <w:szCs w:val="32"/>
        </w:rPr>
      </w:pPr>
      <w:r>
        <w:t>Generates delay-Doppler symbols, assigns them to the RE of the one or more OTFS blocks, and converts the OTFS blocks to the time domain (applying the filtering and inverse Zak Transform).</w:t>
      </w:r>
    </w:p>
    <w:p w14:paraId="02D447A1" w14:textId="48FE7F4A" w:rsidR="002D6C62" w:rsidRPr="00117EAA" w:rsidRDefault="002D6C62" w:rsidP="002D6C62">
      <w:pPr>
        <w:pStyle w:val="BodyText"/>
        <w:numPr>
          <w:ilvl w:val="0"/>
          <w:numId w:val="53"/>
        </w:numPr>
        <w:spacing w:after="180"/>
        <w:rPr>
          <w:rFonts w:ascii="Arial" w:eastAsiaTheme="majorEastAsia" w:hAnsi="Arial" w:cs="Arial"/>
          <w:color w:val="44546A" w:themeColor="text2"/>
          <w:sz w:val="36"/>
          <w:szCs w:val="32"/>
        </w:rPr>
      </w:pPr>
      <w:r>
        <w:t>Places each OTFS block in the time-frequency plane by applying time and frequency offsets</w:t>
      </w:r>
      <w:r>
        <w:fldChar w:fldCharType="begin"/>
      </w:r>
      <w:r>
        <w:instrText xml:space="preserve"> REF _Ref173772465 \h </w:instrText>
      </w:r>
      <w:r>
        <w:fldChar w:fldCharType="separate"/>
      </w:r>
      <w:r>
        <w:fldChar w:fldCharType="end"/>
      </w:r>
      <w:r>
        <w:t>.</w:t>
      </w:r>
    </w:p>
    <w:p w14:paraId="24CC99DF" w14:textId="77777777" w:rsidR="002D6C62" w:rsidRPr="00117EAA" w:rsidRDefault="002D6C62" w:rsidP="002D6C62">
      <w:pPr>
        <w:pStyle w:val="BodyText"/>
        <w:numPr>
          <w:ilvl w:val="0"/>
          <w:numId w:val="53"/>
        </w:numPr>
        <w:spacing w:after="180"/>
        <w:rPr>
          <w:rFonts w:ascii="Arial" w:eastAsiaTheme="majorEastAsia" w:hAnsi="Arial" w:cs="Arial"/>
          <w:color w:val="44546A" w:themeColor="text2"/>
          <w:sz w:val="36"/>
          <w:szCs w:val="32"/>
        </w:rPr>
      </w:pPr>
      <w:r>
        <w:t>Combines the time domain waveforms of all the OTFS blocks of the slot.</w:t>
      </w:r>
    </w:p>
    <w:p w14:paraId="5837C433" w14:textId="448600D1" w:rsidR="002D6C62" w:rsidRPr="007378DD" w:rsidRDefault="00693098" w:rsidP="002D6C62">
      <w:pPr>
        <w:pStyle w:val="BodyText"/>
      </w:pPr>
      <w:r>
        <w:fldChar w:fldCharType="begin"/>
      </w:r>
      <w:r>
        <w:instrText xml:space="preserve"> REF _Ref206147484 \h </w:instrText>
      </w:r>
      <w:r>
        <w:fldChar w:fldCharType="separate"/>
      </w:r>
      <w:r>
        <w:t xml:space="preserve">Figure </w:t>
      </w:r>
      <w:r>
        <w:rPr>
          <w:noProof/>
        </w:rPr>
        <w:t>2</w:t>
      </w:r>
      <w:r>
        <w:fldChar w:fldCharType="end"/>
      </w:r>
      <w:r w:rsidR="002D6C62">
        <w:t xml:space="preserve"> shows an example of selecting a delay-Doppler RE grid for one UE allocation of 6 RBs using time-frequency allocation of 9/14 </w:t>
      </w:r>
      <w:proofErr w:type="spellStart"/>
      <w:r w:rsidR="002D6C62">
        <w:t>ms</w:t>
      </w:r>
      <w:proofErr w:type="spellEnd"/>
      <w:r w:rsidR="002D6C62">
        <w:t xml:space="preserve"> by 1080 </w:t>
      </w:r>
      <w:proofErr w:type="spellStart"/>
      <w:r w:rsidR="002D6C62">
        <w:t>KHz</w:t>
      </w:r>
      <w:proofErr w:type="spellEnd"/>
      <w:r w:rsidR="002D6C62">
        <w:t xml:space="preserve"> assuming the delay and Doppler spreads of the target UE channel is </w:t>
      </w:r>
      <m:oMath>
        <m:r>
          <w:rPr>
            <w:rFonts w:ascii="Cambria Math" w:hAnsi="Cambria Math"/>
          </w:rPr>
          <m:t>10μs</m:t>
        </m:r>
      </m:oMath>
      <w:r w:rsidR="002D6C62">
        <w:t xml:space="preserve"> and </w:t>
      </w:r>
      <m:oMath>
        <m:r>
          <w:rPr>
            <w:rFonts w:ascii="Cambria Math" w:hAnsi="Cambria Math"/>
          </w:rPr>
          <m:t>2kHz</m:t>
        </m:r>
      </m:oMath>
      <w:r w:rsidR="002D6C62">
        <w:t xml:space="preserve"> respectfully, and using </w:t>
      </w:r>
      <m:oMath>
        <m:sSubSup>
          <m:sSubSupPr>
            <m:ctrlPr>
              <w:rPr>
                <w:rFonts w:ascii="Cambria Math" w:hAnsi="Cambria Math"/>
                <w:i/>
              </w:rPr>
            </m:ctrlPr>
          </m:sSubSupPr>
          <m:e>
            <m:r>
              <w:rPr>
                <w:rFonts w:ascii="Cambria Math" w:hAnsi="Cambria Math"/>
              </w:rPr>
              <m:t>n</m:t>
            </m:r>
          </m:e>
          <m:sub>
            <m:r>
              <w:rPr>
                <w:rFonts w:ascii="Cambria Math" w:hAnsi="Cambria Math"/>
              </w:rPr>
              <m:t>RB,i</m:t>
            </m:r>
          </m:sub>
          <m:sup>
            <m:r>
              <w:rPr>
                <w:rFonts w:ascii="Cambria Math" w:hAnsi="Cambria Math"/>
              </w:rPr>
              <m:t>OTFS block</m:t>
            </m:r>
          </m:sup>
        </m:sSubSup>
        <m:r>
          <w:rPr>
            <w:rFonts w:ascii="Cambria Math" w:hAnsi="Cambria Math"/>
          </w:rPr>
          <m:t>=1</m:t>
        </m:r>
      </m:oMath>
      <w:r w:rsidR="002D6C62">
        <w:t>:</w:t>
      </w:r>
    </w:p>
    <w:p w14:paraId="7D7B98AD" w14:textId="77777777" w:rsidR="00693098" w:rsidRDefault="002D6C62" w:rsidP="00693098">
      <w:pPr>
        <w:pStyle w:val="BodyText"/>
        <w:keepNext/>
      </w:pPr>
      <w:r w:rsidRPr="00AC30DF">
        <w:rPr>
          <w:noProof/>
        </w:rPr>
        <w:drawing>
          <wp:inline distT="0" distB="0" distL="0" distR="0" wp14:anchorId="1EEFE430" wp14:editId="7411CE1D">
            <wp:extent cx="6327140" cy="2332355"/>
            <wp:effectExtent l="0" t="0" r="0" b="0"/>
            <wp:docPr id="148272394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723948"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6327140" cy="2332355"/>
                    </a:xfrm>
                    <a:prstGeom prst="rect">
                      <a:avLst/>
                    </a:prstGeom>
                  </pic:spPr>
                </pic:pic>
              </a:graphicData>
            </a:graphic>
          </wp:inline>
        </w:drawing>
      </w:r>
    </w:p>
    <w:p w14:paraId="6E6EAE3E" w14:textId="59E2896C" w:rsidR="002D6C62" w:rsidRPr="007378DD" w:rsidRDefault="00693098" w:rsidP="00693098">
      <w:pPr>
        <w:pStyle w:val="Caption"/>
        <w:jc w:val="center"/>
      </w:pPr>
      <w:bookmarkStart w:id="9" w:name="_Ref206147484"/>
      <w:r>
        <w:t xml:space="preserve">Figure </w:t>
      </w:r>
      <w:r>
        <w:fldChar w:fldCharType="begin"/>
      </w:r>
      <w:r>
        <w:instrText xml:space="preserve"> SEQ Figure \* ARABIC </w:instrText>
      </w:r>
      <w:r>
        <w:fldChar w:fldCharType="separate"/>
      </w:r>
      <w:r>
        <w:rPr>
          <w:noProof/>
        </w:rPr>
        <w:t>2</w:t>
      </w:r>
      <w:r>
        <w:fldChar w:fldCharType="end"/>
      </w:r>
      <w:bookmarkEnd w:id="9"/>
      <w:r>
        <w:t>: Example of scheduling transmissions using Zak-OTFS</w:t>
      </w:r>
    </w:p>
    <w:p w14:paraId="271F78EF" w14:textId="77777777" w:rsidR="002D6C62" w:rsidRDefault="002D6C62" w:rsidP="002D6C62">
      <w:pPr>
        <w:pStyle w:val="BodyText"/>
      </w:pPr>
      <w:r w:rsidRPr="00FB69BF">
        <w:t>NOTE 1:</w:t>
      </w:r>
      <w:r>
        <w:tab/>
        <w:t xml:space="preserve">The </w:t>
      </w:r>
      <w:r w:rsidRPr="00FB69BF">
        <w:t>delay-Doppler plan</w:t>
      </w:r>
      <w:r>
        <w:t>e</w:t>
      </w:r>
      <w:r w:rsidRPr="00FB69BF">
        <w:t xml:space="preserve"> shown in the figure is for each of the 6 RBs</w:t>
      </w:r>
    </w:p>
    <w:p w14:paraId="7D6F3EC3" w14:textId="77777777" w:rsidR="002D6C62" w:rsidRDefault="002D6C62" w:rsidP="002D6C62">
      <w:pPr>
        <w:pStyle w:val="BodyText"/>
      </w:pPr>
      <w:r>
        <w:lastRenderedPageBreak/>
        <w:t>NOTE 2:</w:t>
      </w:r>
      <w:r>
        <w:tab/>
        <w:t>T</w:t>
      </w:r>
      <w:r w:rsidRPr="00FB69BF">
        <w:t>he bits at the output of the FEC may be</w:t>
      </w:r>
      <w:r>
        <w:t xml:space="preserve"> interleaved over the 6 RBs.</w:t>
      </w:r>
    </w:p>
    <w:p w14:paraId="049E79A5" w14:textId="77777777" w:rsidR="002D6C62" w:rsidRDefault="002D6C62" w:rsidP="002D6C62">
      <w:pPr>
        <w:pStyle w:val="BodyText"/>
      </w:pPr>
      <w:r>
        <w:t>NOTE 3:</w:t>
      </w:r>
      <w:r>
        <w:tab/>
        <w:t>The 6 RBs don’t have to be consecutive as shown in the figure</w:t>
      </w:r>
    </w:p>
    <w:p w14:paraId="72B7C4BD" w14:textId="77777777" w:rsidR="002D6C62" w:rsidRDefault="002D6C62" w:rsidP="002D6C62">
      <w:pPr>
        <w:pStyle w:val="BodyText"/>
      </w:pPr>
    </w:p>
    <w:p w14:paraId="2FC7CC28" w14:textId="0F036A8B" w:rsidR="002D6C62" w:rsidRPr="002D6C62" w:rsidRDefault="002D6C62" w:rsidP="002D6C62">
      <w:pPr>
        <w:pStyle w:val="BodyText"/>
        <w:rPr>
          <w:rFonts w:ascii="Arial" w:eastAsiaTheme="majorEastAsia" w:hAnsi="Arial" w:cs="Arial"/>
          <w:b/>
          <w:bCs/>
          <w:color w:val="44546A" w:themeColor="text2"/>
          <w:sz w:val="36"/>
          <w:szCs w:val="32"/>
        </w:rPr>
      </w:pPr>
      <w:r w:rsidRPr="002D6C62">
        <w:rPr>
          <w:b/>
          <w:bCs/>
        </w:rPr>
        <w:t>Performance:</w:t>
      </w:r>
    </w:p>
    <w:p w14:paraId="38FEE1D4" w14:textId="7CFF4BA4" w:rsidR="002D6C62" w:rsidRDefault="002D6C62" w:rsidP="006E56D7">
      <w:pPr>
        <w:spacing w:after="0"/>
      </w:pPr>
      <w:r>
        <w:rPr>
          <w:bCs/>
          <w:lang w:val="en-US"/>
        </w:rPr>
        <w:t xml:space="preserve">The performance </w:t>
      </w:r>
      <w:r w:rsidR="00DB71E9">
        <w:rPr>
          <w:bCs/>
          <w:lang w:val="en-US"/>
        </w:rPr>
        <w:t>presented</w:t>
      </w:r>
      <w:r>
        <w:rPr>
          <w:bCs/>
          <w:lang w:val="en-US"/>
        </w:rPr>
        <w:t xml:space="preserve"> in </w:t>
      </w:r>
      <w:r w:rsidR="00DB71E9">
        <w:rPr>
          <w:bCs/>
          <w:lang w:val="en-US"/>
        </w:rPr>
        <w:fldChar w:fldCharType="begin"/>
      </w:r>
      <w:r w:rsidR="00DB71E9">
        <w:rPr>
          <w:bCs/>
          <w:lang w:val="en-US"/>
        </w:rPr>
        <w:instrText xml:space="preserve"> REF _Ref203139072 \r \h </w:instrText>
      </w:r>
      <w:r w:rsidR="00DB71E9">
        <w:rPr>
          <w:bCs/>
          <w:lang w:val="en-US"/>
        </w:rPr>
      </w:r>
      <w:r w:rsidR="00DB71E9">
        <w:rPr>
          <w:bCs/>
          <w:lang w:val="en-US"/>
        </w:rPr>
        <w:fldChar w:fldCharType="separate"/>
      </w:r>
      <w:r w:rsidR="00DB71E9">
        <w:rPr>
          <w:bCs/>
          <w:cs/>
          <w:lang w:val="en-US"/>
        </w:rPr>
        <w:t>‎</w:t>
      </w:r>
      <w:r w:rsidR="00DB71E9">
        <w:rPr>
          <w:bCs/>
          <w:lang w:val="en-US"/>
        </w:rPr>
        <w:t>[4]</w:t>
      </w:r>
      <w:r w:rsidR="00DB71E9">
        <w:rPr>
          <w:bCs/>
          <w:lang w:val="en-US"/>
        </w:rPr>
        <w:fldChar w:fldCharType="end"/>
      </w:r>
      <w:r w:rsidR="00DB71E9">
        <w:rPr>
          <w:bCs/>
          <w:lang w:val="en-US"/>
        </w:rPr>
        <w:t xml:space="preserve"> and shown </w:t>
      </w:r>
      <w:r w:rsidR="00693098">
        <w:rPr>
          <w:bCs/>
          <w:lang w:val="en-US"/>
        </w:rPr>
        <w:t xml:space="preserve">in </w:t>
      </w:r>
      <w:r w:rsidR="00693098">
        <w:rPr>
          <w:bCs/>
          <w:lang w:val="en-US"/>
        </w:rPr>
        <w:fldChar w:fldCharType="begin"/>
      </w:r>
      <w:r w:rsidR="00693098">
        <w:rPr>
          <w:bCs/>
          <w:lang w:val="en-US"/>
        </w:rPr>
        <w:instrText xml:space="preserve"> REF _Ref206147722 \h </w:instrText>
      </w:r>
      <w:r w:rsidR="00693098">
        <w:rPr>
          <w:bCs/>
          <w:lang w:val="en-US"/>
        </w:rPr>
      </w:r>
      <w:r w:rsidR="00693098">
        <w:rPr>
          <w:bCs/>
          <w:lang w:val="en-US"/>
        </w:rPr>
        <w:fldChar w:fldCharType="separate"/>
      </w:r>
      <w:r w:rsidR="00693098">
        <w:t xml:space="preserve">Figure </w:t>
      </w:r>
      <w:r w:rsidR="00693098">
        <w:rPr>
          <w:noProof/>
        </w:rPr>
        <w:t>3</w:t>
      </w:r>
      <w:r w:rsidR="00693098">
        <w:rPr>
          <w:bCs/>
          <w:lang w:val="en-US"/>
        </w:rPr>
        <w:fldChar w:fldCharType="end"/>
      </w:r>
      <w:r w:rsidR="00DB71E9">
        <w:rPr>
          <w:bCs/>
          <w:lang w:val="en-US"/>
        </w:rPr>
        <w:t xml:space="preserve"> was simulated with </w:t>
      </w:r>
      <m:oMath>
        <m:sSubSup>
          <m:sSubSupPr>
            <m:ctrlPr>
              <w:rPr>
                <w:rFonts w:ascii="Cambria Math" w:hAnsi="Cambria Math"/>
                <w:i/>
              </w:rPr>
            </m:ctrlPr>
          </m:sSubSupPr>
          <m:e>
            <m:r>
              <w:rPr>
                <w:rFonts w:ascii="Cambria Math" w:hAnsi="Cambria Math"/>
              </w:rPr>
              <m:t>n</m:t>
            </m:r>
          </m:e>
          <m:sub>
            <m:r>
              <w:rPr>
                <w:rFonts w:ascii="Cambria Math" w:hAnsi="Cambria Math"/>
              </w:rPr>
              <m:t>RB,i</m:t>
            </m:r>
          </m:sub>
          <m:sup>
            <m:r>
              <w:rPr>
                <w:rFonts w:ascii="Cambria Math" w:hAnsi="Cambria Math"/>
              </w:rPr>
              <m:t>OTFS block</m:t>
            </m:r>
          </m:sup>
        </m:sSubSup>
        <m:r>
          <w:rPr>
            <w:rFonts w:ascii="Cambria Math" w:hAnsi="Cambria Math"/>
          </w:rPr>
          <m:t>=4</m:t>
        </m:r>
      </m:oMath>
      <w:r w:rsidR="00DB71E9">
        <w:t xml:space="preserve"> and shows significant spectral efficiency improvement of Zak-OTFS over CP-OFDM when the best parameters (MCS, SCS, CP, DMRS for CP-OFDM, and MCS, DD periods, Pilot for OTFS) are selected for each simulation point in the grid.</w:t>
      </w:r>
    </w:p>
    <w:p w14:paraId="43F04E53" w14:textId="77777777" w:rsidR="00693098" w:rsidRDefault="00693098" w:rsidP="006E56D7">
      <w:pPr>
        <w:spacing w:after="0"/>
      </w:pPr>
    </w:p>
    <w:p w14:paraId="48BFCEA8" w14:textId="77777777" w:rsidR="00693098" w:rsidRDefault="00DB71E9" w:rsidP="00693098">
      <w:pPr>
        <w:keepNext/>
        <w:spacing w:after="0"/>
        <w:jc w:val="center"/>
      </w:pPr>
      <w:r w:rsidRPr="00DB71E9">
        <w:rPr>
          <w:bCs/>
          <w:noProof/>
          <w:lang w:val="en-US"/>
        </w:rPr>
        <w:drawing>
          <wp:inline distT="0" distB="0" distL="0" distR="0" wp14:anchorId="093E3CF0" wp14:editId="17DB5BF0">
            <wp:extent cx="4152517" cy="2900855"/>
            <wp:effectExtent l="0" t="0" r="635" b="0"/>
            <wp:docPr id="1066253922" name="Picture 1" descr="A chart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253922" name="Picture 1" descr="A chart of different colors&#10;&#10;AI-generated content may be incorrect."/>
                    <pic:cNvPicPr/>
                  </pic:nvPicPr>
                  <pic:blipFill>
                    <a:blip r:embed="rId16"/>
                    <a:stretch>
                      <a:fillRect/>
                    </a:stretch>
                  </pic:blipFill>
                  <pic:spPr>
                    <a:xfrm>
                      <a:off x="0" y="0"/>
                      <a:ext cx="4164253" cy="2909053"/>
                    </a:xfrm>
                    <a:prstGeom prst="rect">
                      <a:avLst/>
                    </a:prstGeom>
                  </pic:spPr>
                </pic:pic>
              </a:graphicData>
            </a:graphic>
          </wp:inline>
        </w:drawing>
      </w:r>
    </w:p>
    <w:p w14:paraId="30BDEE28" w14:textId="4076A118" w:rsidR="00DB71E9" w:rsidRPr="002D6C62" w:rsidRDefault="00693098" w:rsidP="00693098">
      <w:pPr>
        <w:pStyle w:val="Caption"/>
        <w:jc w:val="center"/>
        <w:rPr>
          <w:bCs/>
          <w:lang w:val="en-US"/>
        </w:rPr>
      </w:pPr>
      <w:bookmarkStart w:id="10" w:name="_Ref206147722"/>
      <w:r>
        <w:t xml:space="preserve">Figure </w:t>
      </w:r>
      <w:r>
        <w:fldChar w:fldCharType="begin"/>
      </w:r>
      <w:r>
        <w:instrText xml:space="preserve"> SEQ Figure \* ARABIC </w:instrText>
      </w:r>
      <w:r>
        <w:fldChar w:fldCharType="separate"/>
      </w:r>
      <w:r>
        <w:rPr>
          <w:noProof/>
        </w:rPr>
        <w:t>3</w:t>
      </w:r>
      <w:r>
        <w:fldChar w:fldCharType="end"/>
      </w:r>
      <w:bookmarkEnd w:id="10"/>
      <w:r>
        <w:t xml:space="preserve">: </w:t>
      </w:r>
      <w:r w:rsidRPr="00693098">
        <w:t xml:space="preserve">Ratio of effective </w:t>
      </w:r>
      <w:r>
        <w:t>spectral efficiency</w:t>
      </w:r>
      <w:r w:rsidRPr="00693098">
        <w:t xml:space="preserve"> achieved by Zak-OTFS to that achieved by CP-OFDM.</w:t>
      </w:r>
    </w:p>
    <w:p w14:paraId="0DDBDDD5" w14:textId="77777777" w:rsidR="006F1858" w:rsidRPr="002D6C62" w:rsidRDefault="006F1858" w:rsidP="006E56D7">
      <w:pPr>
        <w:spacing w:after="0"/>
        <w:rPr>
          <w:bCs/>
          <w:lang w:val="en-US"/>
        </w:rPr>
      </w:pPr>
    </w:p>
    <w:p w14:paraId="51734988" w14:textId="5069BE0D" w:rsidR="00DB71E9" w:rsidRDefault="00DB71E9" w:rsidP="006F1858">
      <w:pPr>
        <w:spacing w:after="0"/>
        <w:rPr>
          <w:b/>
          <w:lang w:val="en-US"/>
        </w:rPr>
      </w:pPr>
      <w:r>
        <w:rPr>
          <w:b/>
          <w:lang w:val="en-US"/>
        </w:rPr>
        <w:t>MRSS:</w:t>
      </w:r>
    </w:p>
    <w:p w14:paraId="198F3F0C" w14:textId="7D81F836" w:rsidR="00DB71E9" w:rsidRDefault="00DB71E9" w:rsidP="006F1858">
      <w:pPr>
        <w:spacing w:after="0"/>
        <w:rPr>
          <w:bCs/>
          <w:lang w:val="en-US"/>
        </w:rPr>
      </w:pPr>
      <w:r w:rsidRPr="00DB71E9">
        <w:rPr>
          <w:bCs/>
          <w:lang w:val="en-US"/>
        </w:rPr>
        <w:t xml:space="preserve">The </w:t>
      </w:r>
      <w:r>
        <w:rPr>
          <w:bCs/>
          <w:lang w:val="en-US"/>
        </w:rPr>
        <w:t xml:space="preserve">following shows the spectrum of a single 180 kHz PRB Zak-OTFS (left - orange) </w:t>
      </w:r>
      <w:r w:rsidR="00863DEB">
        <w:rPr>
          <w:bCs/>
          <w:lang w:val="en-US"/>
        </w:rPr>
        <w:t xml:space="preserve">using RRC 7% filter in the delay dimension and SINC filter in the Doppler dimension </w:t>
      </w:r>
      <w:r>
        <w:rPr>
          <w:bCs/>
          <w:lang w:val="en-US"/>
        </w:rPr>
        <w:t xml:space="preserve">next to a single PRB (of </w:t>
      </w:r>
      <m:oMath>
        <m:r>
          <w:rPr>
            <w:rFonts w:ascii="Cambria Math" w:hAnsi="Cambria Math"/>
            <w:lang w:val="en-US"/>
          </w:rPr>
          <m:t>μ=0)</m:t>
        </m:r>
      </m:oMath>
      <w:r>
        <w:rPr>
          <w:bCs/>
          <w:lang w:val="en-US"/>
        </w:rPr>
        <w:t xml:space="preserve"> CP-OFDM (right - blue)</w:t>
      </w:r>
    </w:p>
    <w:p w14:paraId="3D0D1B59" w14:textId="77777777" w:rsidR="00DB71E9" w:rsidRDefault="00DB71E9" w:rsidP="006F1858">
      <w:pPr>
        <w:spacing w:after="0"/>
        <w:rPr>
          <w:bCs/>
          <w:lang w:val="en-US"/>
        </w:rPr>
      </w:pPr>
    </w:p>
    <w:p w14:paraId="14949354" w14:textId="0AE8161F" w:rsidR="00DB71E9" w:rsidRPr="00DB71E9" w:rsidRDefault="00863DEB" w:rsidP="00863DEB">
      <w:pPr>
        <w:spacing w:after="0"/>
        <w:rPr>
          <w:bCs/>
          <w:lang w:val="en-US"/>
        </w:rPr>
      </w:pPr>
      <w:r w:rsidRPr="00863DEB">
        <w:rPr>
          <w:bCs/>
          <w:noProof/>
        </w:rPr>
        <w:drawing>
          <wp:inline distT="0" distB="0" distL="0" distR="0" wp14:anchorId="04A559BD" wp14:editId="3419630E">
            <wp:extent cx="6115685" cy="2253615"/>
            <wp:effectExtent l="0" t="0" r="0" b="0"/>
            <wp:docPr id="9852104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210437" name=""/>
                    <pic:cNvPicPr/>
                  </pic:nvPicPr>
                  <pic:blipFill>
                    <a:blip r:embed="rId17"/>
                    <a:stretch>
                      <a:fillRect/>
                    </a:stretch>
                  </pic:blipFill>
                  <pic:spPr>
                    <a:xfrm>
                      <a:off x="0" y="0"/>
                      <a:ext cx="6115685" cy="2253615"/>
                    </a:xfrm>
                    <a:prstGeom prst="rect">
                      <a:avLst/>
                    </a:prstGeom>
                  </pic:spPr>
                </pic:pic>
              </a:graphicData>
            </a:graphic>
          </wp:inline>
        </w:drawing>
      </w:r>
    </w:p>
    <w:p w14:paraId="6CBB7DE7" w14:textId="77777777" w:rsidR="00DB71E9" w:rsidRDefault="00DB71E9" w:rsidP="006F1858">
      <w:pPr>
        <w:spacing w:after="0"/>
        <w:rPr>
          <w:b/>
          <w:lang w:val="en-US"/>
        </w:rPr>
      </w:pPr>
    </w:p>
    <w:p w14:paraId="0692C699" w14:textId="4D299EAD" w:rsidR="00DB71E9" w:rsidRDefault="00DB71E9" w:rsidP="006F1858">
      <w:pPr>
        <w:spacing w:after="0"/>
        <w:rPr>
          <w:bCs/>
          <w:lang w:val="en-US"/>
        </w:rPr>
      </w:pPr>
      <w:r w:rsidRPr="00DB71E9">
        <w:rPr>
          <w:bCs/>
          <w:lang w:val="en-US"/>
        </w:rPr>
        <w:t xml:space="preserve">This </w:t>
      </w:r>
      <w:r>
        <w:rPr>
          <w:bCs/>
          <w:lang w:val="en-US"/>
        </w:rPr>
        <w:t>next picture shows the single PRBs with a gap of one PRB between them</w:t>
      </w:r>
    </w:p>
    <w:p w14:paraId="2318DEA5" w14:textId="32867AB1" w:rsidR="00DB71E9" w:rsidRPr="00DB71E9" w:rsidRDefault="00863DEB" w:rsidP="00863DEB">
      <w:pPr>
        <w:spacing w:after="0"/>
        <w:rPr>
          <w:bCs/>
          <w:lang w:val="en-US"/>
        </w:rPr>
      </w:pPr>
      <w:r w:rsidRPr="00863DEB">
        <w:rPr>
          <w:bCs/>
          <w:noProof/>
        </w:rPr>
        <w:lastRenderedPageBreak/>
        <w:drawing>
          <wp:inline distT="0" distB="0" distL="0" distR="0" wp14:anchorId="6C1DB9A1" wp14:editId="6328DCC8">
            <wp:extent cx="6115685" cy="2237740"/>
            <wp:effectExtent l="0" t="0" r="0" b="0"/>
            <wp:docPr id="8530567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056767" name=""/>
                    <pic:cNvPicPr/>
                  </pic:nvPicPr>
                  <pic:blipFill>
                    <a:blip r:embed="rId18"/>
                    <a:stretch>
                      <a:fillRect/>
                    </a:stretch>
                  </pic:blipFill>
                  <pic:spPr>
                    <a:xfrm>
                      <a:off x="0" y="0"/>
                      <a:ext cx="6115685" cy="2237740"/>
                    </a:xfrm>
                    <a:prstGeom prst="rect">
                      <a:avLst/>
                    </a:prstGeom>
                  </pic:spPr>
                </pic:pic>
              </a:graphicData>
            </a:graphic>
          </wp:inline>
        </w:drawing>
      </w:r>
    </w:p>
    <w:p w14:paraId="7E74D996" w14:textId="77777777" w:rsidR="00DB71E9" w:rsidRDefault="00DB71E9" w:rsidP="006F1858">
      <w:pPr>
        <w:spacing w:after="0"/>
        <w:rPr>
          <w:bCs/>
          <w:lang w:val="en-US"/>
        </w:rPr>
      </w:pPr>
    </w:p>
    <w:p w14:paraId="6135B693" w14:textId="08108DB0" w:rsidR="00DB71E9" w:rsidRDefault="00DB71E9" w:rsidP="006F1858">
      <w:pPr>
        <w:spacing w:after="0"/>
        <w:rPr>
          <w:bCs/>
          <w:lang w:val="en-US"/>
        </w:rPr>
      </w:pPr>
      <w:r>
        <w:rPr>
          <w:bCs/>
          <w:lang w:val="en-US"/>
        </w:rPr>
        <w:t xml:space="preserve">As can be seen from the pictures, Zak-OTFS as defined here can </w:t>
      </w:r>
      <w:r w:rsidR="006B0D45">
        <w:rPr>
          <w:bCs/>
          <w:lang w:val="en-US"/>
        </w:rPr>
        <w:t>be scheduled</w:t>
      </w:r>
      <w:r>
        <w:rPr>
          <w:bCs/>
          <w:lang w:val="en-US"/>
        </w:rPr>
        <w:t xml:space="preserve"> </w:t>
      </w:r>
      <w:r w:rsidR="006B0D45">
        <w:rPr>
          <w:bCs/>
          <w:lang w:val="en-US"/>
        </w:rPr>
        <w:t>side-by-side next to</w:t>
      </w:r>
      <w:r>
        <w:rPr>
          <w:bCs/>
          <w:lang w:val="en-US"/>
        </w:rPr>
        <w:t xml:space="preserve"> the 5G CP-OFDM</w:t>
      </w:r>
      <w:r w:rsidR="006B0D45">
        <w:rPr>
          <w:bCs/>
          <w:lang w:val="en-US"/>
        </w:rPr>
        <w:t xml:space="preserve"> in the same slot with no or minimal loss of resources.</w:t>
      </w:r>
    </w:p>
    <w:p w14:paraId="6AB4F074" w14:textId="77777777" w:rsidR="00DB71E9" w:rsidRDefault="00DB71E9" w:rsidP="006F1858">
      <w:pPr>
        <w:spacing w:after="0"/>
        <w:rPr>
          <w:bCs/>
          <w:lang w:val="en-US"/>
        </w:rPr>
      </w:pPr>
    </w:p>
    <w:p w14:paraId="223A5F4B" w14:textId="0113E30B" w:rsidR="00AF0730" w:rsidRDefault="00AF0730" w:rsidP="006F1858">
      <w:pPr>
        <w:spacing w:after="0"/>
        <w:rPr>
          <w:bCs/>
          <w:lang w:val="en-US"/>
        </w:rPr>
      </w:pPr>
      <w:r>
        <w:rPr>
          <w:bCs/>
          <w:lang w:val="en-US"/>
        </w:rPr>
        <w:t>The following observations can be made based on the material presented here:</w:t>
      </w:r>
    </w:p>
    <w:p w14:paraId="72E27017" w14:textId="77777777" w:rsidR="00AF0730" w:rsidRPr="00DB71E9" w:rsidRDefault="00AF0730" w:rsidP="006F1858">
      <w:pPr>
        <w:spacing w:after="0"/>
        <w:rPr>
          <w:bCs/>
          <w:lang w:val="en-US"/>
        </w:rPr>
      </w:pPr>
    </w:p>
    <w:p w14:paraId="086D45DE" w14:textId="7E163630" w:rsidR="00AF0730" w:rsidRDefault="00AF0730" w:rsidP="006F1858">
      <w:pPr>
        <w:spacing w:after="0"/>
        <w:rPr>
          <w:bCs/>
          <w:lang w:val="en-US"/>
        </w:rPr>
      </w:pPr>
      <w:r w:rsidRPr="002D6C62">
        <w:rPr>
          <w:b/>
          <w:lang w:val="en-US"/>
        </w:rPr>
        <w:t>Observation 1</w:t>
      </w:r>
      <w:r w:rsidRPr="002D6C62">
        <w:rPr>
          <w:bCs/>
          <w:lang w:val="en-US"/>
        </w:rPr>
        <w:t>:</w:t>
      </w:r>
      <w:r>
        <w:rPr>
          <w:bCs/>
          <w:lang w:val="en-US"/>
        </w:rPr>
        <w:t xml:space="preserve"> Zak-OTFS with scheduling allocations in T-F delivers better spectral efficiency than the 5G CP-OFDM</w:t>
      </w:r>
    </w:p>
    <w:p w14:paraId="14CC7B14" w14:textId="77777777" w:rsidR="00AF0730" w:rsidRDefault="00AF0730" w:rsidP="006F1858">
      <w:pPr>
        <w:spacing w:after="0"/>
        <w:rPr>
          <w:b/>
          <w:lang w:val="en-US"/>
        </w:rPr>
      </w:pPr>
    </w:p>
    <w:p w14:paraId="59B4EFDD" w14:textId="5795A5D0" w:rsidR="006F1858" w:rsidRPr="002D6C62" w:rsidRDefault="006F1858" w:rsidP="006F1858">
      <w:pPr>
        <w:spacing w:after="0"/>
        <w:rPr>
          <w:bCs/>
          <w:lang w:val="en-US"/>
        </w:rPr>
      </w:pPr>
      <w:r w:rsidRPr="002D6C62">
        <w:rPr>
          <w:b/>
          <w:lang w:val="en-US"/>
        </w:rPr>
        <w:t xml:space="preserve">Observation </w:t>
      </w:r>
      <w:r w:rsidR="00AF0730">
        <w:rPr>
          <w:b/>
          <w:lang w:val="en-US"/>
        </w:rPr>
        <w:t>2</w:t>
      </w:r>
      <w:r w:rsidRPr="002D6C62">
        <w:rPr>
          <w:bCs/>
          <w:lang w:val="en-US"/>
        </w:rPr>
        <w:t xml:space="preserve">: </w:t>
      </w:r>
      <w:r w:rsidR="00AF0730">
        <w:rPr>
          <w:bCs/>
          <w:lang w:val="en-US"/>
        </w:rPr>
        <w:t>Zak-OTFS with scheduling allocations in T-F meets the MRSS requirements</w:t>
      </w:r>
    </w:p>
    <w:p w14:paraId="22A435F6" w14:textId="77777777" w:rsidR="006F1858" w:rsidRDefault="006F1858" w:rsidP="006F1858">
      <w:pPr>
        <w:spacing w:after="0"/>
        <w:rPr>
          <w:bCs/>
          <w:lang w:val="en-US"/>
        </w:rPr>
      </w:pPr>
    </w:p>
    <w:p w14:paraId="3C30B314" w14:textId="0344AD76" w:rsidR="00AF0730" w:rsidRDefault="00AF0730" w:rsidP="006F1858">
      <w:pPr>
        <w:spacing w:after="0"/>
        <w:rPr>
          <w:bCs/>
          <w:lang w:val="en-US"/>
        </w:rPr>
      </w:pPr>
      <w:r>
        <w:rPr>
          <w:bCs/>
          <w:lang w:val="en-US"/>
        </w:rPr>
        <w:t>Based on these observations we conclude that Zak-OTFS meets the requirements for a waveform to be included in the study on 6G radio and we make the following proposal:</w:t>
      </w:r>
    </w:p>
    <w:p w14:paraId="52001401" w14:textId="77777777" w:rsidR="00AF0730" w:rsidRPr="002D6C62" w:rsidRDefault="00AF0730" w:rsidP="006F1858">
      <w:pPr>
        <w:spacing w:after="0"/>
        <w:rPr>
          <w:bCs/>
          <w:lang w:val="en-US"/>
        </w:rPr>
      </w:pPr>
    </w:p>
    <w:p w14:paraId="72686EE1" w14:textId="10D4B473" w:rsidR="006F1858" w:rsidRPr="002D6C62" w:rsidRDefault="006F1858" w:rsidP="006E56D7">
      <w:pPr>
        <w:spacing w:after="0"/>
        <w:rPr>
          <w:bCs/>
          <w:lang w:val="en-US"/>
        </w:rPr>
      </w:pPr>
      <w:r w:rsidRPr="002D6C62">
        <w:rPr>
          <w:b/>
          <w:lang w:val="en-US"/>
        </w:rPr>
        <w:t>Proposal 1</w:t>
      </w:r>
      <w:r w:rsidRPr="002D6C62">
        <w:rPr>
          <w:bCs/>
          <w:lang w:val="en-US"/>
        </w:rPr>
        <w:t xml:space="preserve">: </w:t>
      </w:r>
      <w:r w:rsidR="00AF0730">
        <w:rPr>
          <w:bCs/>
          <w:lang w:val="en-US"/>
        </w:rPr>
        <w:t xml:space="preserve">Zak-OTFS will be one of the waveforms to be </w:t>
      </w:r>
      <w:r w:rsidR="00322DA9">
        <w:rPr>
          <w:bCs/>
          <w:lang w:val="en-US"/>
        </w:rPr>
        <w:t>included</w:t>
      </w:r>
      <w:r w:rsidR="00AF0730">
        <w:rPr>
          <w:bCs/>
          <w:lang w:val="en-US"/>
        </w:rPr>
        <w:t xml:space="preserve"> in the study on 6G radio</w:t>
      </w:r>
    </w:p>
    <w:p w14:paraId="136377E7" w14:textId="77777777" w:rsidR="006F1858" w:rsidRPr="002D6C62" w:rsidRDefault="006F1858" w:rsidP="006E56D7">
      <w:pPr>
        <w:spacing w:after="0"/>
        <w:rPr>
          <w:bCs/>
          <w:lang w:val="en-US"/>
        </w:rPr>
      </w:pPr>
    </w:p>
    <w:p w14:paraId="6516085D" w14:textId="17085912" w:rsidR="005372FA" w:rsidRDefault="006F1858" w:rsidP="005372FA">
      <w:pPr>
        <w:pStyle w:val="Heading1"/>
        <w:rPr>
          <w:lang w:val="en-US"/>
        </w:rPr>
      </w:pPr>
      <w:r w:rsidRPr="002D6C62">
        <w:rPr>
          <w:lang w:val="en-US"/>
        </w:rPr>
        <w:t>3</w:t>
      </w:r>
      <w:r w:rsidR="005372FA" w:rsidRPr="002D6C62">
        <w:rPr>
          <w:lang w:val="en-US"/>
        </w:rPr>
        <w:tab/>
      </w:r>
      <w:r w:rsidR="00A91182" w:rsidRPr="002D6C62">
        <w:rPr>
          <w:lang w:val="en-US"/>
        </w:rPr>
        <w:t>Conclusion</w:t>
      </w:r>
    </w:p>
    <w:p w14:paraId="4E939F60" w14:textId="77777777" w:rsidR="00AF0730" w:rsidRDefault="00AF0730" w:rsidP="00AF0730">
      <w:pPr>
        <w:spacing w:after="0"/>
        <w:rPr>
          <w:bCs/>
          <w:lang w:val="en-US"/>
        </w:rPr>
      </w:pPr>
      <w:r w:rsidRPr="002D6C62">
        <w:rPr>
          <w:b/>
          <w:lang w:val="en-US"/>
        </w:rPr>
        <w:t>Observation 1</w:t>
      </w:r>
      <w:r w:rsidRPr="002D6C62">
        <w:rPr>
          <w:bCs/>
          <w:lang w:val="en-US"/>
        </w:rPr>
        <w:t>:</w:t>
      </w:r>
      <w:r>
        <w:rPr>
          <w:bCs/>
          <w:lang w:val="en-US"/>
        </w:rPr>
        <w:t xml:space="preserve"> Zak-OTFS with scheduling allocations in T-F delivers better spectral efficiency than the 5G CP-OFDM</w:t>
      </w:r>
    </w:p>
    <w:p w14:paraId="105610F3" w14:textId="77777777" w:rsidR="00AF0730" w:rsidRDefault="00AF0730" w:rsidP="00AF0730">
      <w:pPr>
        <w:spacing w:after="0"/>
        <w:rPr>
          <w:b/>
          <w:lang w:val="en-US"/>
        </w:rPr>
      </w:pPr>
    </w:p>
    <w:p w14:paraId="50D50368" w14:textId="77777777" w:rsidR="00AF0730" w:rsidRPr="002D6C62" w:rsidRDefault="00AF0730" w:rsidP="00AF0730">
      <w:pPr>
        <w:spacing w:after="0"/>
        <w:rPr>
          <w:bCs/>
          <w:lang w:val="en-US"/>
        </w:rPr>
      </w:pPr>
      <w:r w:rsidRPr="002D6C62">
        <w:rPr>
          <w:b/>
          <w:lang w:val="en-US"/>
        </w:rPr>
        <w:t xml:space="preserve">Observation </w:t>
      </w:r>
      <w:r>
        <w:rPr>
          <w:b/>
          <w:lang w:val="en-US"/>
        </w:rPr>
        <w:t>2</w:t>
      </w:r>
      <w:r w:rsidRPr="002D6C62">
        <w:rPr>
          <w:bCs/>
          <w:lang w:val="en-US"/>
        </w:rPr>
        <w:t xml:space="preserve">: </w:t>
      </w:r>
      <w:r>
        <w:rPr>
          <w:bCs/>
          <w:lang w:val="en-US"/>
        </w:rPr>
        <w:t>Zak-OTFS with scheduling allocations in T-F meets the MRSS requirements</w:t>
      </w:r>
    </w:p>
    <w:p w14:paraId="16F0916A" w14:textId="77777777" w:rsidR="00AF0730" w:rsidRDefault="00AF0730" w:rsidP="00AF0730">
      <w:pPr>
        <w:spacing w:after="0"/>
        <w:rPr>
          <w:bCs/>
          <w:lang w:val="en-US"/>
        </w:rPr>
      </w:pPr>
    </w:p>
    <w:p w14:paraId="760631E7" w14:textId="57F70676" w:rsidR="00AF0730" w:rsidRPr="002D6C62" w:rsidRDefault="00AF0730" w:rsidP="00AF0730">
      <w:pPr>
        <w:spacing w:after="0"/>
        <w:rPr>
          <w:bCs/>
          <w:lang w:val="en-US"/>
        </w:rPr>
      </w:pPr>
      <w:r w:rsidRPr="002D6C62">
        <w:rPr>
          <w:b/>
          <w:lang w:val="en-US"/>
        </w:rPr>
        <w:t>Proposal 1</w:t>
      </w:r>
      <w:r w:rsidRPr="002D6C62">
        <w:rPr>
          <w:bCs/>
          <w:lang w:val="en-US"/>
        </w:rPr>
        <w:t xml:space="preserve">: </w:t>
      </w:r>
      <w:r>
        <w:rPr>
          <w:bCs/>
          <w:lang w:val="en-US"/>
        </w:rPr>
        <w:t xml:space="preserve">Zak-OTFS will be one of the waveforms to be </w:t>
      </w:r>
      <w:r w:rsidR="00322DA9">
        <w:rPr>
          <w:bCs/>
          <w:lang w:val="en-US"/>
        </w:rPr>
        <w:t>included</w:t>
      </w:r>
      <w:r>
        <w:rPr>
          <w:bCs/>
          <w:lang w:val="en-US"/>
        </w:rPr>
        <w:t xml:space="preserve"> in the study on 6G radio</w:t>
      </w:r>
    </w:p>
    <w:p w14:paraId="0F5BEB5C" w14:textId="77777777" w:rsidR="00F107D0" w:rsidRPr="002D6C62" w:rsidRDefault="00F107D0" w:rsidP="007B24F2">
      <w:pPr>
        <w:pStyle w:val="Heading1"/>
        <w:rPr>
          <w:lang w:val="en-US"/>
        </w:rPr>
      </w:pPr>
      <w:r w:rsidRPr="002D6C62">
        <w:rPr>
          <w:lang w:val="en-US"/>
        </w:rPr>
        <w:t>References</w:t>
      </w:r>
    </w:p>
    <w:p w14:paraId="77708C9F" w14:textId="1964327C" w:rsidR="007E2334" w:rsidRPr="002D6C62" w:rsidRDefault="00543F31" w:rsidP="007E2334">
      <w:pPr>
        <w:pStyle w:val="Reference"/>
        <w:rPr>
          <w:lang w:val="en-US"/>
        </w:rPr>
      </w:pPr>
      <w:bookmarkStart w:id="11" w:name="_Ref202953433"/>
      <w:r w:rsidRPr="002D6C62">
        <w:rPr>
          <w:lang w:val="en-US"/>
        </w:rPr>
        <w:t>RP-251881, “New SID: Study on 6G Radio”, Approved at RAN#108, June 2025</w:t>
      </w:r>
      <w:r w:rsidR="007E2334" w:rsidRPr="002D6C62">
        <w:rPr>
          <w:lang w:val="en-US"/>
        </w:rPr>
        <w:t>.</w:t>
      </w:r>
      <w:bookmarkEnd w:id="11"/>
    </w:p>
    <w:p w14:paraId="2FC9E741" w14:textId="7217CF9C" w:rsidR="002D6C62" w:rsidRPr="002D6C62" w:rsidRDefault="002D6C62" w:rsidP="007E2334">
      <w:pPr>
        <w:pStyle w:val="Reference"/>
        <w:rPr>
          <w:lang w:val="en-US"/>
        </w:rPr>
      </w:pPr>
      <w:bookmarkStart w:id="12" w:name="_Ref203060165"/>
      <w:bookmarkStart w:id="13" w:name="_Ref202963644"/>
      <w:r w:rsidRPr="002D6C62">
        <w:rPr>
          <w:lang w:val="en-US"/>
        </w:rPr>
        <w:t>R1-</w:t>
      </w:r>
      <w:r w:rsidR="003B72E8">
        <w:rPr>
          <w:lang w:val="en-US"/>
        </w:rPr>
        <w:t>2505627</w:t>
      </w:r>
      <w:r w:rsidRPr="002D6C62">
        <w:rPr>
          <w:lang w:val="en-US"/>
        </w:rPr>
        <w:t>, “Definition of Waveforms for 6G Study”, Cohere Technologies</w:t>
      </w:r>
      <w:r w:rsidR="003630F4" w:rsidRPr="003630F4">
        <w:rPr>
          <w:lang w:val="en-US"/>
        </w:rPr>
        <w:t xml:space="preserve">, IIT Delhi, IIT </w:t>
      </w:r>
      <w:proofErr w:type="spellStart"/>
      <w:r w:rsidR="003630F4" w:rsidRPr="003630F4">
        <w:rPr>
          <w:lang w:val="en-US"/>
        </w:rPr>
        <w:t>Kampur</w:t>
      </w:r>
      <w:proofErr w:type="spellEnd"/>
      <w:r w:rsidR="003630F4" w:rsidRPr="003630F4">
        <w:rPr>
          <w:lang w:val="en-US"/>
        </w:rPr>
        <w:t>, IIT Madras, IIT Bombay, CEWIT, Lekha Wireless</w:t>
      </w:r>
      <w:r w:rsidRPr="002D6C62">
        <w:rPr>
          <w:lang w:val="en-US"/>
        </w:rPr>
        <w:t xml:space="preserve">, </w:t>
      </w:r>
      <w:r w:rsidR="003B72E8" w:rsidRPr="003B72E8">
        <w:rPr>
          <w:lang w:val="en-US"/>
        </w:rPr>
        <w:t>Telstra, Tech Mahindra</w:t>
      </w:r>
      <w:bookmarkEnd w:id="12"/>
      <w:r w:rsidR="00265E3A">
        <w:rPr>
          <w:lang w:val="en-US"/>
        </w:rPr>
        <w:t>.</w:t>
      </w:r>
    </w:p>
    <w:p w14:paraId="7EB2ACED" w14:textId="1684880A" w:rsidR="002D6C62" w:rsidRPr="002D6C62" w:rsidRDefault="002D6C62" w:rsidP="007E2334">
      <w:pPr>
        <w:pStyle w:val="Reference"/>
        <w:rPr>
          <w:lang w:val="en-US"/>
        </w:rPr>
      </w:pPr>
      <w:bookmarkStart w:id="14" w:name="_Ref203060827"/>
      <w:r w:rsidRPr="002D6C62">
        <w:rPr>
          <w:lang w:val="en-US"/>
        </w:rPr>
        <w:t>6GWS-250233, “Enabling Waveform Innovation in 6H”, Cohere Technologies</w:t>
      </w:r>
      <w:bookmarkEnd w:id="14"/>
      <w:r w:rsidR="00265E3A">
        <w:rPr>
          <w:lang w:val="en-US"/>
        </w:rPr>
        <w:t>.</w:t>
      </w:r>
    </w:p>
    <w:p w14:paraId="579539D4" w14:textId="75639E8D" w:rsidR="002D6C62" w:rsidRDefault="006A7AF9" w:rsidP="007E2334">
      <w:pPr>
        <w:pStyle w:val="Reference"/>
        <w:rPr>
          <w:lang w:val="en-US"/>
        </w:rPr>
      </w:pPr>
      <w:bookmarkStart w:id="15" w:name="_Ref203139072"/>
      <w:r w:rsidRPr="006A7AF9">
        <w:rPr>
          <w:lang w:val="en-US"/>
        </w:rPr>
        <w:t xml:space="preserve">Imran Ali Khan, Saif Khan Mohammed, Ronny Hadani, </w:t>
      </w:r>
      <w:proofErr w:type="spellStart"/>
      <w:r w:rsidRPr="006A7AF9">
        <w:rPr>
          <w:lang w:val="en-US"/>
        </w:rPr>
        <w:t>Ananthanarayanan</w:t>
      </w:r>
      <w:proofErr w:type="spellEnd"/>
      <w:r w:rsidRPr="006A7AF9">
        <w:rPr>
          <w:lang w:val="en-US"/>
        </w:rPr>
        <w:t xml:space="preserve"> Chockalingam, Robert Calderbank, Anton Monk, Shachar Kons, Shlomo Rakib, and Yoav Hebron, </w:t>
      </w:r>
      <w:r w:rsidR="00DB71E9">
        <w:rPr>
          <w:lang w:val="en-US"/>
        </w:rPr>
        <w:t>“</w:t>
      </w:r>
      <w:r w:rsidR="00DB71E9" w:rsidRPr="00DB71E9">
        <w:rPr>
          <w:lang w:val="en-US"/>
        </w:rPr>
        <w:t>Waveform for Next Generation Communication Systems - Comparing Zak-OTFS with OFDM</w:t>
      </w:r>
      <w:r w:rsidR="00DB71E9">
        <w:rPr>
          <w:lang w:val="en-US"/>
        </w:rPr>
        <w:t xml:space="preserve">”, </w:t>
      </w:r>
      <w:r w:rsidR="00DB71E9" w:rsidRPr="00DB71E9">
        <w:rPr>
          <w:lang w:val="en-US"/>
        </w:rPr>
        <w:t>arXiv:2505.13966v1 [</w:t>
      </w:r>
      <w:proofErr w:type="spellStart"/>
      <w:proofErr w:type="gramStart"/>
      <w:r w:rsidR="00DB71E9" w:rsidRPr="00DB71E9">
        <w:rPr>
          <w:lang w:val="en-US"/>
        </w:rPr>
        <w:t>eess.SP</w:t>
      </w:r>
      <w:proofErr w:type="spellEnd"/>
      <w:proofErr w:type="gramEnd"/>
      <w:r w:rsidR="00DB71E9" w:rsidRPr="00DB71E9">
        <w:rPr>
          <w:lang w:val="en-US"/>
        </w:rPr>
        <w:t>] 20 May 2025</w:t>
      </w:r>
      <w:bookmarkEnd w:id="15"/>
      <w:r w:rsidR="00265E3A">
        <w:rPr>
          <w:lang w:val="en-US"/>
        </w:rPr>
        <w:t>.</w:t>
      </w:r>
    </w:p>
    <w:p w14:paraId="0853C3E6" w14:textId="09C68CE6" w:rsidR="00633C10" w:rsidRPr="006A7AF9" w:rsidRDefault="006A7AF9" w:rsidP="006A7AF9">
      <w:pPr>
        <w:pStyle w:val="Reference"/>
        <w:rPr>
          <w:lang w:bidi="he-IL"/>
        </w:rPr>
      </w:pPr>
      <w:bookmarkStart w:id="16" w:name="_Ref205384945"/>
      <w:r w:rsidRPr="006A7AF9">
        <w:rPr>
          <w:lang w:bidi="he-IL"/>
        </w:rPr>
        <w:t xml:space="preserve">Saif Khan Mohammed, Ronny </w:t>
      </w:r>
      <w:proofErr w:type="spellStart"/>
      <w:r w:rsidRPr="006A7AF9">
        <w:rPr>
          <w:lang w:bidi="he-IL"/>
        </w:rPr>
        <w:t>Hadani</w:t>
      </w:r>
      <w:proofErr w:type="spellEnd"/>
      <w:r w:rsidRPr="006A7AF9">
        <w:rPr>
          <w:lang w:bidi="he-IL"/>
        </w:rPr>
        <w:t xml:space="preserve">, </w:t>
      </w:r>
      <w:proofErr w:type="spellStart"/>
      <w:r w:rsidRPr="006A7AF9">
        <w:rPr>
          <w:lang w:bidi="he-IL"/>
        </w:rPr>
        <w:t>Ananthanarayanan</w:t>
      </w:r>
      <w:proofErr w:type="spellEnd"/>
      <w:r w:rsidRPr="006A7AF9">
        <w:rPr>
          <w:lang w:bidi="he-IL"/>
        </w:rPr>
        <w:t xml:space="preserve"> </w:t>
      </w:r>
      <w:proofErr w:type="spellStart"/>
      <w:r w:rsidRPr="006A7AF9">
        <w:rPr>
          <w:lang w:bidi="he-IL"/>
        </w:rPr>
        <w:t>Chockalingam</w:t>
      </w:r>
      <w:proofErr w:type="spellEnd"/>
      <w:r w:rsidRPr="006A7AF9">
        <w:rPr>
          <w:lang w:bidi="he-IL"/>
        </w:rPr>
        <w:t>, and Robert Calderbank</w:t>
      </w:r>
      <w:r w:rsidR="00633C10" w:rsidRPr="006A7AF9">
        <w:rPr>
          <w:lang w:val="en-US"/>
        </w:rPr>
        <w:t xml:space="preserve">, “OTFS - Predictability in the Delay-Doppler Domain and </w:t>
      </w:r>
      <w:proofErr w:type="gramStart"/>
      <w:r w:rsidR="00633C10" w:rsidRPr="006A7AF9">
        <w:rPr>
          <w:lang w:val="en-US"/>
        </w:rPr>
        <w:t>its</w:t>
      </w:r>
      <w:proofErr w:type="gramEnd"/>
      <w:r w:rsidR="00633C10" w:rsidRPr="006A7AF9">
        <w:rPr>
          <w:lang w:val="en-US"/>
        </w:rPr>
        <w:t xml:space="preserve"> Value to Communication and Radar Sensing”, arXiv:2302.08705v1 [</w:t>
      </w:r>
      <w:proofErr w:type="spellStart"/>
      <w:proofErr w:type="gramStart"/>
      <w:r w:rsidR="00633C10" w:rsidRPr="006A7AF9">
        <w:rPr>
          <w:lang w:val="en-US"/>
        </w:rPr>
        <w:t>eess.SP</w:t>
      </w:r>
      <w:proofErr w:type="spellEnd"/>
      <w:proofErr w:type="gramEnd"/>
      <w:r w:rsidR="00633C10" w:rsidRPr="006A7AF9">
        <w:rPr>
          <w:lang w:val="en-US"/>
        </w:rPr>
        <w:t>] 17 Feb 2023</w:t>
      </w:r>
      <w:bookmarkEnd w:id="16"/>
      <w:r w:rsidR="00265E3A">
        <w:rPr>
          <w:lang w:val="en-US"/>
        </w:rPr>
        <w:t>.</w:t>
      </w:r>
    </w:p>
    <w:p w14:paraId="08259CD5" w14:textId="211808D5" w:rsidR="00633C10" w:rsidRPr="006A7AF9" w:rsidRDefault="006A7AF9" w:rsidP="006A7AF9">
      <w:pPr>
        <w:pStyle w:val="Reference"/>
        <w:rPr>
          <w:lang w:bidi="he-IL"/>
        </w:rPr>
      </w:pPr>
      <w:bookmarkStart w:id="17" w:name="_Ref205384961"/>
      <w:r w:rsidRPr="006A7AF9">
        <w:rPr>
          <w:lang w:bidi="he-IL"/>
        </w:rPr>
        <w:t xml:space="preserve">Danish </w:t>
      </w:r>
      <w:proofErr w:type="spellStart"/>
      <w:r w:rsidRPr="006A7AF9">
        <w:rPr>
          <w:lang w:bidi="he-IL"/>
        </w:rPr>
        <w:t>Nisar</w:t>
      </w:r>
      <w:proofErr w:type="spellEnd"/>
      <w:r w:rsidRPr="006A7AF9">
        <w:rPr>
          <w:lang w:bidi="he-IL"/>
        </w:rPr>
        <w:t xml:space="preserve">, Saif Khan Mohammed, Ronny </w:t>
      </w:r>
      <w:proofErr w:type="spellStart"/>
      <w:r w:rsidRPr="006A7AF9">
        <w:rPr>
          <w:lang w:bidi="he-IL"/>
        </w:rPr>
        <w:t>Hadani</w:t>
      </w:r>
      <w:proofErr w:type="spellEnd"/>
      <w:r w:rsidRPr="006A7AF9">
        <w:rPr>
          <w:lang w:bidi="he-IL"/>
        </w:rPr>
        <w:t xml:space="preserve">, </w:t>
      </w:r>
      <w:proofErr w:type="spellStart"/>
      <w:r w:rsidRPr="006A7AF9">
        <w:rPr>
          <w:lang w:bidi="he-IL"/>
        </w:rPr>
        <w:t>Ananthanarayanan</w:t>
      </w:r>
      <w:proofErr w:type="spellEnd"/>
      <w:r w:rsidRPr="006A7AF9">
        <w:rPr>
          <w:lang w:bidi="he-IL"/>
        </w:rPr>
        <w:t xml:space="preserve"> </w:t>
      </w:r>
      <w:proofErr w:type="spellStart"/>
      <w:r w:rsidRPr="006A7AF9">
        <w:rPr>
          <w:lang w:bidi="he-IL"/>
        </w:rPr>
        <w:t>Chockalingam</w:t>
      </w:r>
      <w:proofErr w:type="spellEnd"/>
      <w:r>
        <w:rPr>
          <w:sz w:val="12"/>
          <w:szCs w:val="12"/>
          <w:lang w:bidi="he-IL"/>
        </w:rPr>
        <w:t>,</w:t>
      </w:r>
      <w:r w:rsidRPr="006A7AF9">
        <w:rPr>
          <w:sz w:val="12"/>
          <w:szCs w:val="12"/>
          <w:lang w:bidi="he-IL"/>
        </w:rPr>
        <w:t xml:space="preserve"> </w:t>
      </w:r>
      <w:r w:rsidRPr="006A7AF9">
        <w:rPr>
          <w:lang w:bidi="he-IL"/>
        </w:rPr>
        <w:t>and Robert</w:t>
      </w:r>
      <w:r>
        <w:rPr>
          <w:lang w:bidi="he-IL"/>
        </w:rPr>
        <w:t xml:space="preserve"> </w:t>
      </w:r>
      <w:r w:rsidRPr="006A7AF9">
        <w:rPr>
          <w:lang w:bidi="he-IL"/>
        </w:rPr>
        <w:t>Calderbank</w:t>
      </w:r>
      <w:r w:rsidR="00633C10" w:rsidRPr="006A7AF9">
        <w:rPr>
          <w:lang w:val="en-US"/>
        </w:rPr>
        <w:t>, “Zak-OTFS for Identification of Linear Time-Varying Systems”, arXiv:2503.18900v1 [</w:t>
      </w:r>
      <w:proofErr w:type="spellStart"/>
      <w:proofErr w:type="gramStart"/>
      <w:r w:rsidR="00633C10" w:rsidRPr="006A7AF9">
        <w:rPr>
          <w:lang w:val="en-US"/>
        </w:rPr>
        <w:t>eess.SP</w:t>
      </w:r>
      <w:proofErr w:type="spellEnd"/>
      <w:proofErr w:type="gramEnd"/>
      <w:r w:rsidR="00633C10" w:rsidRPr="006A7AF9">
        <w:rPr>
          <w:lang w:val="en-US"/>
        </w:rPr>
        <w:t>] 24 Mar 2025</w:t>
      </w:r>
      <w:bookmarkEnd w:id="17"/>
      <w:r w:rsidR="00265E3A">
        <w:rPr>
          <w:lang w:val="en-US"/>
        </w:rPr>
        <w:t>.</w:t>
      </w:r>
    </w:p>
    <w:p w14:paraId="5824E7B1" w14:textId="3AAA7C36" w:rsidR="00226C07" w:rsidRPr="006A7AF9" w:rsidRDefault="006A7AF9" w:rsidP="00633C10">
      <w:pPr>
        <w:pStyle w:val="Reference"/>
      </w:pPr>
      <w:r w:rsidRPr="006A7AF9">
        <w:lastRenderedPageBreak/>
        <w:t xml:space="preserve">Saif Khan Mohammed, </w:t>
      </w:r>
      <w:proofErr w:type="spellStart"/>
      <w:r w:rsidRPr="006A7AF9">
        <w:t>Saurabh</w:t>
      </w:r>
      <w:proofErr w:type="spellEnd"/>
      <w:r w:rsidRPr="006A7AF9">
        <w:t xml:space="preserve"> </w:t>
      </w:r>
      <w:proofErr w:type="spellStart"/>
      <w:r w:rsidRPr="006A7AF9">
        <w:t>Prakash</w:t>
      </w:r>
      <w:proofErr w:type="spellEnd"/>
      <w:r w:rsidRPr="006A7AF9">
        <w:t xml:space="preserve">, Muhammad </w:t>
      </w:r>
      <w:proofErr w:type="spellStart"/>
      <w:r w:rsidRPr="006A7AF9">
        <w:t>Ubadah</w:t>
      </w:r>
      <w:proofErr w:type="spellEnd"/>
      <w:r w:rsidRPr="006A7AF9">
        <w:t xml:space="preserve">, Imran Ali Khan, Ronny </w:t>
      </w:r>
      <w:proofErr w:type="spellStart"/>
      <w:r w:rsidRPr="006A7AF9">
        <w:t>Hadani</w:t>
      </w:r>
      <w:proofErr w:type="spellEnd"/>
      <w:r w:rsidRPr="006A7AF9">
        <w:t xml:space="preserve">, Shlomo </w:t>
      </w:r>
      <w:proofErr w:type="spellStart"/>
      <w:r w:rsidRPr="006A7AF9">
        <w:t>Rakib</w:t>
      </w:r>
      <w:proofErr w:type="spellEnd"/>
      <w:r w:rsidRPr="006A7AF9">
        <w:t xml:space="preserve">, </w:t>
      </w:r>
      <w:proofErr w:type="spellStart"/>
      <w:r w:rsidRPr="006A7AF9">
        <w:t>Shachar</w:t>
      </w:r>
      <w:proofErr w:type="spellEnd"/>
      <w:r w:rsidRPr="006A7AF9">
        <w:t xml:space="preserve"> </w:t>
      </w:r>
      <w:proofErr w:type="spellStart"/>
      <w:r w:rsidRPr="006A7AF9">
        <w:t>Kons</w:t>
      </w:r>
      <w:proofErr w:type="spellEnd"/>
      <w:r w:rsidRPr="006A7AF9">
        <w:t xml:space="preserve">, Yoav Hebron, </w:t>
      </w:r>
      <w:proofErr w:type="spellStart"/>
      <w:r w:rsidRPr="006A7AF9">
        <w:t>Ananthanarayanan</w:t>
      </w:r>
      <w:proofErr w:type="spellEnd"/>
      <w:r w:rsidRPr="006A7AF9">
        <w:t xml:space="preserve"> </w:t>
      </w:r>
      <w:proofErr w:type="spellStart"/>
      <w:r w:rsidRPr="006A7AF9">
        <w:t>Chockalingam</w:t>
      </w:r>
      <w:proofErr w:type="spellEnd"/>
      <w:r w:rsidRPr="006A7AF9">
        <w:t>,</w:t>
      </w:r>
      <w:r w:rsidRPr="006A7AF9">
        <w:t xml:space="preserve"> and Robert Calderbank, </w:t>
      </w:r>
      <w:r w:rsidR="003630F4" w:rsidRPr="006A7AF9">
        <w:t>“</w:t>
      </w:r>
      <w:proofErr w:type="spellStart"/>
      <w:r w:rsidR="003630F4" w:rsidRPr="006A7AF9">
        <w:t>Zak</w:t>
      </w:r>
      <w:proofErr w:type="spellEnd"/>
      <w:r w:rsidR="003630F4" w:rsidRPr="006A7AF9">
        <w:t>-OTFS over CP-OFDM,” arXiv:2508.03906v1 [</w:t>
      </w:r>
      <w:proofErr w:type="spellStart"/>
      <w:proofErr w:type="gramStart"/>
      <w:r w:rsidR="003630F4" w:rsidRPr="006A7AF9">
        <w:t>eess.SP</w:t>
      </w:r>
      <w:proofErr w:type="spellEnd"/>
      <w:proofErr w:type="gramEnd"/>
      <w:r w:rsidR="003630F4" w:rsidRPr="006A7AF9">
        <w:t xml:space="preserve">] 5 </w:t>
      </w:r>
      <w:proofErr w:type="spellStart"/>
      <w:r w:rsidR="003630F4" w:rsidRPr="006A7AF9">
        <w:t>Aug</w:t>
      </w:r>
      <w:proofErr w:type="spellEnd"/>
      <w:r w:rsidR="003630F4" w:rsidRPr="006A7AF9">
        <w:t xml:space="preserve"> 2025.</w:t>
      </w:r>
    </w:p>
    <w:bookmarkEnd w:id="13"/>
    <w:p w14:paraId="0DF1F70A" w14:textId="77777777" w:rsidR="00FB69FD" w:rsidRPr="006A7AF9" w:rsidRDefault="00FB69FD" w:rsidP="00543F31">
      <w:pPr>
        <w:pStyle w:val="Reference"/>
        <w:numPr>
          <w:ilvl w:val="0"/>
          <w:numId w:val="0"/>
        </w:numPr>
      </w:pPr>
    </w:p>
    <w:sectPr w:rsidR="00FB69FD" w:rsidRPr="006A7AF9" w:rsidSect="00571B3F">
      <w:footerReference w:type="even" r:id="rId19"/>
      <w:footerReference w:type="default" r:id="rId20"/>
      <w:footerReference w:type="first" r:id="rId21"/>
      <w:footnotePr>
        <w:numRestart w:val="eachSect"/>
      </w:footnotePr>
      <w:pgSz w:w="11907" w:h="16840"/>
      <w:pgMar w:top="1411" w:right="1138" w:bottom="1138" w:left="1138" w:header="850" w:footer="346"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06734D" w14:textId="77777777" w:rsidR="00BB0231" w:rsidRDefault="00BB0231" w:rsidP="000B02AA">
      <w:pPr>
        <w:spacing w:after="0"/>
      </w:pPr>
      <w:r>
        <w:separator/>
      </w:r>
    </w:p>
  </w:endnote>
  <w:endnote w:type="continuationSeparator" w:id="0">
    <w:p w14:paraId="55B4A1A2" w14:textId="77777777" w:rsidR="00BB0231" w:rsidRDefault="00BB0231" w:rsidP="000B02AA">
      <w:pPr>
        <w:spacing w:after="0"/>
      </w:pPr>
      <w:r>
        <w:continuationSeparator/>
      </w:r>
    </w:p>
  </w:endnote>
  <w:endnote w:type="continuationNotice" w:id="1">
    <w:p w14:paraId="424F3BBA" w14:textId="77777777" w:rsidR="00BB0231" w:rsidRDefault="00BB023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ptos">
    <w:panose1 w:val="020B0004020202020204"/>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quot;Segoe UI&quot;,sans-serif">
    <w:altName w:val="Cambria"/>
    <w:panose1 w:val="020B0604020202020204"/>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Helvetica">
    <w:panose1 w:val="00000000000000000000"/>
    <w:charset w:val="00"/>
    <w:family w:val="auto"/>
    <w:pitch w:val="variable"/>
    <w:sig w:usb0="E00002FF" w:usb1="5000785B"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A6C3E" w14:textId="04EEBE24" w:rsidR="002E7A03" w:rsidRDefault="002E7A03">
    <w:pPr>
      <w:pStyle w:val="Footer"/>
    </w:pPr>
    <w:r>
      <w:rPr>
        <w:noProof/>
      </w:rPr>
      <mc:AlternateContent>
        <mc:Choice Requires="wps">
          <w:drawing>
            <wp:anchor distT="0" distB="0" distL="0" distR="0" simplePos="0" relativeHeight="251658240" behindDoc="0" locked="0" layoutInCell="1" allowOverlap="1" wp14:anchorId="560130E9" wp14:editId="64266BFD">
              <wp:simplePos x="635" y="635"/>
              <wp:positionH relativeFrom="page">
                <wp:align>center</wp:align>
              </wp:positionH>
              <wp:positionV relativeFrom="page">
                <wp:align>bottom</wp:align>
              </wp:positionV>
              <wp:extent cx="407670" cy="345440"/>
              <wp:effectExtent l="0" t="0" r="11430" b="0"/>
              <wp:wrapNone/>
              <wp:docPr id="1019461037" name="Text Box 2"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07670" cy="345440"/>
                      </a:xfrm>
                      <a:prstGeom prst="rect">
                        <a:avLst/>
                      </a:prstGeom>
                      <a:noFill/>
                      <a:ln>
                        <a:noFill/>
                      </a:ln>
                    </wps:spPr>
                    <wps:txbx>
                      <w:txbxContent>
                        <w:p w14:paraId="6324860D" w14:textId="0B378009" w:rsidR="002E7A03" w:rsidRPr="002E7A03" w:rsidRDefault="002E7A03" w:rsidP="002E7A03">
                          <w:pPr>
                            <w:spacing w:after="0"/>
                            <w:rPr>
                              <w:rFonts w:ascii="Calibri" w:eastAsia="Calibri" w:hAnsi="Calibri" w:cs="Calibri"/>
                              <w:noProof/>
                              <w:color w:val="000000"/>
                            </w:rPr>
                          </w:pPr>
                          <w:r w:rsidRPr="002E7A03">
                            <w:rPr>
                              <w:rFonts w:ascii="Calibri" w:eastAsia="Calibri" w:hAnsi="Calibri" w:cs="Calibri"/>
                              <w:noProof/>
                              <w:color w:val="000000"/>
                            </w:rPr>
                            <w:t>General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60130E9" id="_x0000_t202" coordsize="21600,21600" o:spt="202" path="m,l,21600r21600,l21600,xe">
              <v:stroke joinstyle="miter"/>
              <v:path gradientshapeok="t" o:connecttype="rect"/>
            </v:shapetype>
            <v:shape id="Text Box 2" o:spid="_x0000_s1026" type="#_x0000_t202" alt="General" style="position:absolute;left:0;text-align:left;margin-left:0;margin-top:0;width:32.1pt;height:27.2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" filled="f" stroked="f">
              <v:textbox style="mso-fit-shape-to-text:t" inset="0,0,0,15pt">
                <w:txbxContent>
                  <w:p w14:paraId="6324860D" w14:textId="0B378009" w:rsidR="002E7A03" w:rsidRPr="002E7A03" w:rsidRDefault="002E7A03" w:rsidP="002E7A03">
                    <w:pPr>
                      <w:spacing w:after="0"/>
                      <w:rPr>
                        <w:rFonts w:ascii="Calibri" w:eastAsia="Calibri" w:hAnsi="Calibri" w:cs="Calibri"/>
                        <w:noProof/>
                        <w:color w:val="000000"/>
                      </w:rPr>
                    </w:pPr>
                    <w:r w:rsidRPr="002E7A03">
                      <w:rPr>
                        <w:rFonts w:ascii="Calibri" w:eastAsia="Calibri" w:hAnsi="Calibri" w:cs="Calibri"/>
                        <w:noProof/>
                        <w:color w:val="000000"/>
                      </w:rPr>
                      <w:t>General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21D241" w14:textId="5AB2660A" w:rsidR="002E7A03" w:rsidRDefault="002E7A03">
    <w:pPr>
      <w:pStyle w:val="Footer"/>
    </w:pPr>
    <w:r>
      <w:rPr>
        <w:noProof/>
      </w:rPr>
      <mc:AlternateContent>
        <mc:Choice Requires="wps">
          <w:drawing>
            <wp:anchor distT="0" distB="0" distL="0" distR="0" simplePos="0" relativeHeight="251658241" behindDoc="0" locked="0" layoutInCell="1" allowOverlap="1" wp14:anchorId="09017C02" wp14:editId="473EBA18">
              <wp:simplePos x="723900" y="10344150"/>
              <wp:positionH relativeFrom="page">
                <wp:align>center</wp:align>
              </wp:positionH>
              <wp:positionV relativeFrom="page">
                <wp:align>bottom</wp:align>
              </wp:positionV>
              <wp:extent cx="407670" cy="345440"/>
              <wp:effectExtent l="0" t="0" r="11430" b="0"/>
              <wp:wrapNone/>
              <wp:docPr id="705804231" name="Text Box 3"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07670" cy="345440"/>
                      </a:xfrm>
                      <a:prstGeom prst="rect">
                        <a:avLst/>
                      </a:prstGeom>
                      <a:noFill/>
                      <a:ln>
                        <a:noFill/>
                      </a:ln>
                    </wps:spPr>
                    <wps:txbx>
                      <w:txbxContent>
                        <w:p w14:paraId="1873A086" w14:textId="26E1FA97" w:rsidR="002E7A03" w:rsidRPr="002E7A03" w:rsidRDefault="002E7A03" w:rsidP="002E7A03">
                          <w:pPr>
                            <w:spacing w:after="0"/>
                            <w:rPr>
                              <w:rFonts w:ascii="Calibri" w:eastAsia="Calibri" w:hAnsi="Calibri" w:cs="Calibri"/>
                              <w:noProof/>
                              <w:color w:val="000000"/>
                            </w:rPr>
                          </w:pPr>
                          <w:r w:rsidRPr="002E7A03">
                            <w:rPr>
                              <w:rFonts w:ascii="Calibri" w:eastAsia="Calibri" w:hAnsi="Calibri" w:cs="Calibri"/>
                              <w:noProof/>
                              <w:color w:val="000000"/>
                            </w:rPr>
                            <w:t>General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9017C02" id="_x0000_t202" coordsize="21600,21600" o:spt="202" path="m,l,21600r21600,l21600,xe">
              <v:stroke joinstyle="miter"/>
              <v:path gradientshapeok="t" o:connecttype="rect"/>
            </v:shapetype>
            <v:shape id="Text Box 3" o:spid="_x0000_s1027" type="#_x0000_t202" alt="General" style="position:absolute;left:0;text-align:left;margin-left:0;margin-top:0;width:32.1pt;height:27.2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" filled="f" stroked="f">
              <v:textbox style="mso-fit-shape-to-text:t" inset="0,0,0,15pt">
                <w:txbxContent>
                  <w:p w14:paraId="1873A086" w14:textId="26E1FA97" w:rsidR="002E7A03" w:rsidRPr="002E7A03" w:rsidRDefault="002E7A03" w:rsidP="002E7A03">
                    <w:pPr>
                      <w:spacing w:after="0"/>
                      <w:rPr>
                        <w:rFonts w:ascii="Calibri" w:eastAsia="Calibri" w:hAnsi="Calibri" w:cs="Calibri"/>
                        <w:noProof/>
                        <w:color w:val="000000"/>
                      </w:rPr>
                    </w:pPr>
                    <w:r w:rsidRPr="002E7A03">
                      <w:rPr>
                        <w:rFonts w:ascii="Calibri" w:eastAsia="Calibri" w:hAnsi="Calibri" w:cs="Calibri"/>
                        <w:noProof/>
                        <w:color w:val="000000"/>
                      </w:rPr>
                      <w:t>General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C49399" w14:textId="68927761" w:rsidR="002E7A03" w:rsidRDefault="002E7A03">
    <w:pPr>
      <w:pStyle w:val="Footer"/>
    </w:pPr>
    <w:r>
      <w:rPr>
        <w:noProof/>
      </w:rPr>
      <mc:AlternateContent>
        <mc:Choice Requires="wps">
          <w:drawing>
            <wp:anchor distT="0" distB="0" distL="0" distR="0" simplePos="0" relativeHeight="251658242" behindDoc="0" locked="0" layoutInCell="1" allowOverlap="1" wp14:anchorId="55FABBD3" wp14:editId="76FC247A">
              <wp:simplePos x="635" y="635"/>
              <wp:positionH relativeFrom="page">
                <wp:align>center</wp:align>
              </wp:positionH>
              <wp:positionV relativeFrom="page">
                <wp:align>bottom</wp:align>
              </wp:positionV>
              <wp:extent cx="407670" cy="345440"/>
              <wp:effectExtent l="0" t="0" r="11430" b="0"/>
              <wp:wrapNone/>
              <wp:docPr id="527352052" name="Text Box 1"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07670" cy="345440"/>
                      </a:xfrm>
                      <a:prstGeom prst="rect">
                        <a:avLst/>
                      </a:prstGeom>
                      <a:noFill/>
                      <a:ln>
                        <a:noFill/>
                      </a:ln>
                    </wps:spPr>
                    <wps:txbx>
                      <w:txbxContent>
                        <w:p w14:paraId="2766527E" w14:textId="1B776685" w:rsidR="002E7A03" w:rsidRPr="002E7A03" w:rsidRDefault="002E7A03" w:rsidP="002E7A03">
                          <w:pPr>
                            <w:spacing w:after="0"/>
                            <w:rPr>
                              <w:rFonts w:ascii="Calibri" w:eastAsia="Calibri" w:hAnsi="Calibri" w:cs="Calibri"/>
                              <w:noProof/>
                              <w:color w:val="000000"/>
                            </w:rPr>
                          </w:pPr>
                          <w:r w:rsidRPr="002E7A03">
                            <w:rPr>
                              <w:rFonts w:ascii="Calibri" w:eastAsia="Calibri" w:hAnsi="Calibri" w:cs="Calibri"/>
                              <w:noProof/>
                              <w:color w:val="000000"/>
                            </w:rPr>
                            <w:t>General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5FABBD3" id="_x0000_t202" coordsize="21600,21600" o:spt="202" path="m,l,21600r21600,l21600,xe">
              <v:stroke joinstyle="miter"/>
              <v:path gradientshapeok="t" o:connecttype="rect"/>
            </v:shapetype>
            <v:shape id="Text Box 1" o:spid="_x0000_s1028" type="#_x0000_t202" alt="General" style="position:absolute;left:0;text-align:left;margin-left:0;margin-top:0;width:32.1pt;height:27.2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" filled="f" stroked="f">
              <v:textbox style="mso-fit-shape-to-text:t" inset="0,0,0,15pt">
                <w:txbxContent>
                  <w:p w14:paraId="2766527E" w14:textId="1B776685" w:rsidR="002E7A03" w:rsidRPr="002E7A03" w:rsidRDefault="002E7A03" w:rsidP="002E7A03">
                    <w:pPr>
                      <w:spacing w:after="0"/>
                      <w:rPr>
                        <w:rFonts w:ascii="Calibri" w:eastAsia="Calibri" w:hAnsi="Calibri" w:cs="Calibri"/>
                        <w:noProof/>
                        <w:color w:val="000000"/>
                      </w:rPr>
                    </w:pPr>
                    <w:r w:rsidRPr="002E7A03">
                      <w:rPr>
                        <w:rFonts w:ascii="Calibri" w:eastAsia="Calibri" w:hAnsi="Calibri" w:cs="Calibri"/>
                        <w:noProof/>
                        <w:color w:val="000000"/>
                      </w:rPr>
                      <w:t>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5F1346" w14:textId="77777777" w:rsidR="00BB0231" w:rsidRDefault="00BB0231" w:rsidP="000B02AA">
      <w:pPr>
        <w:spacing w:after="0"/>
      </w:pPr>
      <w:r>
        <w:separator/>
      </w:r>
    </w:p>
  </w:footnote>
  <w:footnote w:type="continuationSeparator" w:id="0">
    <w:p w14:paraId="63D2B521" w14:textId="77777777" w:rsidR="00BB0231" w:rsidRDefault="00BB0231" w:rsidP="000B02AA">
      <w:pPr>
        <w:spacing w:after="0"/>
      </w:pPr>
      <w:r>
        <w:continuationSeparator/>
      </w:r>
    </w:p>
  </w:footnote>
  <w:footnote w:type="continuationNotice" w:id="1">
    <w:p w14:paraId="12EA0F41" w14:textId="77777777" w:rsidR="00BB0231" w:rsidRDefault="00BB023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87714"/>
    <w:multiLevelType w:val="hybridMultilevel"/>
    <w:tmpl w:val="9E8E3B52"/>
    <w:lvl w:ilvl="0" w:tplc="DC2867B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033D5888"/>
    <w:multiLevelType w:val="multilevel"/>
    <w:tmpl w:val="033D5888"/>
    <w:lvl w:ilvl="0">
      <w:start w:val="1"/>
      <w:numFmt w:val="decimal"/>
      <w:lvlText w:val="[%1]"/>
      <w:lvlJc w:val="left"/>
      <w:pPr>
        <w:tabs>
          <w:tab w:val="num" w:pos="360"/>
        </w:tabs>
        <w:ind w:left="357" w:hanging="357"/>
      </w:pPr>
      <w:rPr>
        <w:rFonts w:hint="default"/>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 w15:restartNumberingAfterBreak="0">
    <w:nsid w:val="035E4DBD"/>
    <w:multiLevelType w:val="hybridMultilevel"/>
    <w:tmpl w:val="3B8E1DB2"/>
    <w:lvl w:ilvl="0" w:tplc="8BFA764E">
      <w:start w:val="1"/>
      <w:numFmt w:val="bullet"/>
      <w:lvlText w:val="•"/>
      <w:lvlJc w:val="left"/>
      <w:pPr>
        <w:tabs>
          <w:tab w:val="num" w:pos="720"/>
        </w:tabs>
        <w:ind w:left="720" w:hanging="360"/>
      </w:pPr>
      <w:rPr>
        <w:rFonts w:ascii="Arial" w:hAnsi="Arial" w:hint="default"/>
      </w:rPr>
    </w:lvl>
    <w:lvl w:ilvl="1" w:tplc="ED8A6F4A">
      <w:start w:val="1"/>
      <w:numFmt w:val="bullet"/>
      <w:lvlText w:val="•"/>
      <w:lvlJc w:val="left"/>
      <w:pPr>
        <w:tabs>
          <w:tab w:val="num" w:pos="1440"/>
        </w:tabs>
        <w:ind w:left="1440" w:hanging="360"/>
      </w:pPr>
      <w:rPr>
        <w:rFonts w:ascii="Arial" w:hAnsi="Arial" w:hint="default"/>
      </w:rPr>
    </w:lvl>
    <w:lvl w:ilvl="2" w:tplc="FCDC2AA8">
      <w:start w:val="1"/>
      <w:numFmt w:val="bullet"/>
      <w:lvlText w:val="•"/>
      <w:lvlJc w:val="left"/>
      <w:pPr>
        <w:tabs>
          <w:tab w:val="num" w:pos="2160"/>
        </w:tabs>
        <w:ind w:left="2160" w:hanging="360"/>
      </w:pPr>
      <w:rPr>
        <w:rFonts w:ascii="Arial" w:hAnsi="Arial" w:hint="default"/>
      </w:rPr>
    </w:lvl>
    <w:lvl w:ilvl="3" w:tplc="DA941176" w:tentative="1">
      <w:start w:val="1"/>
      <w:numFmt w:val="bullet"/>
      <w:lvlText w:val="•"/>
      <w:lvlJc w:val="left"/>
      <w:pPr>
        <w:tabs>
          <w:tab w:val="num" w:pos="2880"/>
        </w:tabs>
        <w:ind w:left="2880" w:hanging="360"/>
      </w:pPr>
      <w:rPr>
        <w:rFonts w:ascii="Arial" w:hAnsi="Arial" w:hint="default"/>
      </w:rPr>
    </w:lvl>
    <w:lvl w:ilvl="4" w:tplc="28E07416" w:tentative="1">
      <w:start w:val="1"/>
      <w:numFmt w:val="bullet"/>
      <w:lvlText w:val="•"/>
      <w:lvlJc w:val="left"/>
      <w:pPr>
        <w:tabs>
          <w:tab w:val="num" w:pos="3600"/>
        </w:tabs>
        <w:ind w:left="3600" w:hanging="360"/>
      </w:pPr>
      <w:rPr>
        <w:rFonts w:ascii="Arial" w:hAnsi="Arial" w:hint="default"/>
      </w:rPr>
    </w:lvl>
    <w:lvl w:ilvl="5" w:tplc="D990178C" w:tentative="1">
      <w:start w:val="1"/>
      <w:numFmt w:val="bullet"/>
      <w:lvlText w:val="•"/>
      <w:lvlJc w:val="left"/>
      <w:pPr>
        <w:tabs>
          <w:tab w:val="num" w:pos="4320"/>
        </w:tabs>
        <w:ind w:left="4320" w:hanging="360"/>
      </w:pPr>
      <w:rPr>
        <w:rFonts w:ascii="Arial" w:hAnsi="Arial" w:hint="default"/>
      </w:rPr>
    </w:lvl>
    <w:lvl w:ilvl="6" w:tplc="A33837D4" w:tentative="1">
      <w:start w:val="1"/>
      <w:numFmt w:val="bullet"/>
      <w:lvlText w:val="•"/>
      <w:lvlJc w:val="left"/>
      <w:pPr>
        <w:tabs>
          <w:tab w:val="num" w:pos="5040"/>
        </w:tabs>
        <w:ind w:left="5040" w:hanging="360"/>
      </w:pPr>
      <w:rPr>
        <w:rFonts w:ascii="Arial" w:hAnsi="Arial" w:hint="default"/>
      </w:rPr>
    </w:lvl>
    <w:lvl w:ilvl="7" w:tplc="447EE35A" w:tentative="1">
      <w:start w:val="1"/>
      <w:numFmt w:val="bullet"/>
      <w:lvlText w:val="•"/>
      <w:lvlJc w:val="left"/>
      <w:pPr>
        <w:tabs>
          <w:tab w:val="num" w:pos="5760"/>
        </w:tabs>
        <w:ind w:left="5760" w:hanging="360"/>
      </w:pPr>
      <w:rPr>
        <w:rFonts w:ascii="Arial" w:hAnsi="Arial" w:hint="default"/>
      </w:rPr>
    </w:lvl>
    <w:lvl w:ilvl="8" w:tplc="A858E31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5995B5D"/>
    <w:multiLevelType w:val="hybridMultilevel"/>
    <w:tmpl w:val="9E3E25C6"/>
    <w:lvl w:ilvl="0" w:tplc="395E35DC">
      <w:numFmt w:val="bullet"/>
      <w:lvlText w:val="-"/>
      <w:lvlJc w:val="left"/>
      <w:pPr>
        <w:ind w:left="720" w:hanging="360"/>
      </w:pPr>
      <w:rPr>
        <w:rFonts w:ascii="Times New Roman" w:eastAsiaTheme="minorHAnsi" w:hAnsi="Times New Roman" w:cs="Times New Roman" w:hint="default"/>
        <w:color w:val="000000" w:themeColor="text1"/>
        <w:sz w:val="2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17591F"/>
    <w:multiLevelType w:val="hybridMultilevel"/>
    <w:tmpl w:val="A32ECE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5341F7"/>
    <w:multiLevelType w:val="singleLevel"/>
    <w:tmpl w:val="2E9A3576"/>
    <w:lvl w:ilvl="0">
      <w:start w:val="1"/>
      <w:numFmt w:val="decimal"/>
      <w:pStyle w:val="Reference"/>
      <w:lvlText w:val="[%1]"/>
      <w:lvlJc w:val="left"/>
      <w:pPr>
        <w:tabs>
          <w:tab w:val="num" w:pos="567"/>
        </w:tabs>
        <w:ind w:left="567" w:hanging="567"/>
      </w:pPr>
      <w:rPr>
        <w:rFonts w:hint="default"/>
        <w:lang w:val="en-US"/>
      </w:rPr>
    </w:lvl>
  </w:abstractNum>
  <w:abstractNum w:abstractNumId="6" w15:restartNumberingAfterBreak="0">
    <w:nsid w:val="13611732"/>
    <w:multiLevelType w:val="hybridMultilevel"/>
    <w:tmpl w:val="BA6EAD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19B45725"/>
    <w:multiLevelType w:val="hybridMultilevel"/>
    <w:tmpl w:val="36EEAB4E"/>
    <w:lvl w:ilvl="0" w:tplc="462A3EDC">
      <w:start w:val="2"/>
      <w:numFmt w:val="bullet"/>
      <w:lvlText w:val="-"/>
      <w:lvlJc w:val="left"/>
      <w:pPr>
        <w:ind w:left="720" w:hanging="360"/>
      </w:pPr>
      <w:rPr>
        <w:rFonts w:ascii="Times New Roman" w:eastAsia="SimSu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B2B6B00"/>
    <w:multiLevelType w:val="hybridMultilevel"/>
    <w:tmpl w:val="6B620A6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EFD7E0F"/>
    <w:multiLevelType w:val="hybridMultilevel"/>
    <w:tmpl w:val="2B1E63AA"/>
    <w:lvl w:ilvl="0" w:tplc="5B2C07EC">
      <w:numFmt w:val="bullet"/>
      <w:lvlText w:val="-"/>
      <w:lvlJc w:val="left"/>
      <w:pPr>
        <w:ind w:left="720" w:hanging="360"/>
      </w:pPr>
      <w:rPr>
        <w:rFonts w:ascii="Aptos" w:eastAsiaTheme="minorHAnsi" w:hAnsi="Aptos"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FC04997"/>
    <w:multiLevelType w:val="hybridMultilevel"/>
    <w:tmpl w:val="D8A4AB9C"/>
    <w:lvl w:ilvl="0" w:tplc="70FE2688">
      <w:start w:val="1"/>
      <w:numFmt w:val="decimal"/>
      <w:lvlText w:val="(%1)"/>
      <w:lvlJc w:val="left"/>
      <w:pPr>
        <w:ind w:left="720" w:hanging="360"/>
      </w:pPr>
      <w:rPr>
        <w:rFonts w:hint="eastAsia"/>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76C0ECE"/>
    <w:multiLevelType w:val="hybridMultilevel"/>
    <w:tmpl w:val="6B620A60"/>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2A5C4202"/>
    <w:multiLevelType w:val="hybridMultilevel"/>
    <w:tmpl w:val="1480F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A8326B6"/>
    <w:multiLevelType w:val="hybridMultilevel"/>
    <w:tmpl w:val="AE8CDDBE"/>
    <w:lvl w:ilvl="0" w:tplc="619044E0">
      <w:start w:val="1"/>
      <w:numFmt w:val="bullet"/>
      <w:lvlText w:val=""/>
      <w:lvlJc w:val="left"/>
      <w:pPr>
        <w:ind w:left="720" w:hanging="360"/>
      </w:pPr>
      <w:rPr>
        <w:rFonts w:ascii="Symbol" w:hAnsi="Symbol" w:hint="default"/>
      </w:rPr>
    </w:lvl>
    <w:lvl w:ilvl="1" w:tplc="CDD6026E">
      <w:start w:val="1"/>
      <w:numFmt w:val="bullet"/>
      <w:lvlText w:val="o"/>
      <w:lvlJc w:val="left"/>
      <w:pPr>
        <w:ind w:left="1440" w:hanging="360"/>
      </w:pPr>
      <w:rPr>
        <w:rFonts w:ascii="Courier New" w:hAnsi="Courier New" w:hint="default"/>
      </w:rPr>
    </w:lvl>
    <w:lvl w:ilvl="2" w:tplc="AAF4BFC6" w:tentative="1">
      <w:start w:val="1"/>
      <w:numFmt w:val="bullet"/>
      <w:lvlText w:val=""/>
      <w:lvlJc w:val="left"/>
      <w:pPr>
        <w:ind w:left="2160" w:hanging="360"/>
      </w:pPr>
      <w:rPr>
        <w:rFonts w:ascii="Wingdings" w:hAnsi="Wingdings" w:hint="default"/>
      </w:rPr>
    </w:lvl>
    <w:lvl w:ilvl="3" w:tplc="90CA1B74" w:tentative="1">
      <w:start w:val="1"/>
      <w:numFmt w:val="bullet"/>
      <w:lvlText w:val=""/>
      <w:lvlJc w:val="left"/>
      <w:pPr>
        <w:ind w:left="2880" w:hanging="360"/>
      </w:pPr>
      <w:rPr>
        <w:rFonts w:ascii="Symbol" w:hAnsi="Symbol" w:hint="default"/>
      </w:rPr>
    </w:lvl>
    <w:lvl w:ilvl="4" w:tplc="811ED490" w:tentative="1">
      <w:start w:val="1"/>
      <w:numFmt w:val="bullet"/>
      <w:lvlText w:val="o"/>
      <w:lvlJc w:val="left"/>
      <w:pPr>
        <w:ind w:left="3600" w:hanging="360"/>
      </w:pPr>
      <w:rPr>
        <w:rFonts w:ascii="Courier New" w:hAnsi="Courier New" w:hint="default"/>
      </w:rPr>
    </w:lvl>
    <w:lvl w:ilvl="5" w:tplc="11148958" w:tentative="1">
      <w:start w:val="1"/>
      <w:numFmt w:val="bullet"/>
      <w:lvlText w:val=""/>
      <w:lvlJc w:val="left"/>
      <w:pPr>
        <w:ind w:left="4320" w:hanging="360"/>
      </w:pPr>
      <w:rPr>
        <w:rFonts w:ascii="Wingdings" w:hAnsi="Wingdings" w:hint="default"/>
      </w:rPr>
    </w:lvl>
    <w:lvl w:ilvl="6" w:tplc="69D2137E" w:tentative="1">
      <w:start w:val="1"/>
      <w:numFmt w:val="bullet"/>
      <w:lvlText w:val=""/>
      <w:lvlJc w:val="left"/>
      <w:pPr>
        <w:ind w:left="5040" w:hanging="360"/>
      </w:pPr>
      <w:rPr>
        <w:rFonts w:ascii="Symbol" w:hAnsi="Symbol" w:hint="default"/>
      </w:rPr>
    </w:lvl>
    <w:lvl w:ilvl="7" w:tplc="369A305C" w:tentative="1">
      <w:start w:val="1"/>
      <w:numFmt w:val="bullet"/>
      <w:lvlText w:val="o"/>
      <w:lvlJc w:val="left"/>
      <w:pPr>
        <w:ind w:left="5760" w:hanging="360"/>
      </w:pPr>
      <w:rPr>
        <w:rFonts w:ascii="Courier New" w:hAnsi="Courier New" w:hint="default"/>
      </w:rPr>
    </w:lvl>
    <w:lvl w:ilvl="8" w:tplc="B948965E" w:tentative="1">
      <w:start w:val="1"/>
      <w:numFmt w:val="bullet"/>
      <w:lvlText w:val=""/>
      <w:lvlJc w:val="left"/>
      <w:pPr>
        <w:ind w:left="6480" w:hanging="360"/>
      </w:pPr>
      <w:rPr>
        <w:rFonts w:ascii="Wingdings" w:hAnsi="Wingdings" w:hint="default"/>
      </w:rPr>
    </w:lvl>
  </w:abstractNum>
  <w:abstractNum w:abstractNumId="16" w15:restartNumberingAfterBreak="0">
    <w:nsid w:val="2E385003"/>
    <w:multiLevelType w:val="hybridMultilevel"/>
    <w:tmpl w:val="6EE0F8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4A14D55"/>
    <w:multiLevelType w:val="hybridMultilevel"/>
    <w:tmpl w:val="0B66A61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37B13BEF"/>
    <w:multiLevelType w:val="hybridMultilevel"/>
    <w:tmpl w:val="8506A108"/>
    <w:lvl w:ilvl="0" w:tplc="0415000F">
      <w:start w:val="1"/>
      <w:numFmt w:val="decimal"/>
      <w:lvlText w:val="%1."/>
      <w:lvlJc w:val="left"/>
      <w:pPr>
        <w:ind w:left="720" w:hanging="360"/>
      </w:pPr>
      <w:rPr>
        <w:rFonts w:hint="default"/>
      </w:rPr>
    </w:lvl>
    <w:lvl w:ilvl="1" w:tplc="29D8B0B6">
      <w:start w:val="1"/>
      <w:numFmt w:val="lowerLetter"/>
      <w:lvlText w:val="%2."/>
      <w:lvlJc w:val="left"/>
      <w:pPr>
        <w:ind w:left="1440" w:hanging="360"/>
      </w:pPr>
      <w:rPr>
        <w:i w:val="0"/>
        <w:iCs w:val="0"/>
      </w:rPr>
    </w:lvl>
    <w:lvl w:ilvl="2" w:tplc="04060005">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3814117F"/>
    <w:multiLevelType w:val="hybridMultilevel"/>
    <w:tmpl w:val="AFB2D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C5F4E43"/>
    <w:multiLevelType w:val="hybridMultilevel"/>
    <w:tmpl w:val="42F05858"/>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1" w15:restartNumberingAfterBreak="0">
    <w:nsid w:val="3FB65BFB"/>
    <w:multiLevelType w:val="hybridMultilevel"/>
    <w:tmpl w:val="E8161164"/>
    <w:lvl w:ilvl="0" w:tplc="F8A0987A">
      <w:numFmt w:val="bullet"/>
      <w:lvlText w:val="-"/>
      <w:lvlJc w:val="left"/>
      <w:pPr>
        <w:ind w:left="720" w:hanging="360"/>
      </w:pPr>
      <w:rPr>
        <w:rFonts w:ascii="Calibri" w:eastAsia="Malgun Gothic" w:hAnsi="Calibri" w:cs="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3AF5F9A"/>
    <w:multiLevelType w:val="hybridMultilevel"/>
    <w:tmpl w:val="AA9463B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43FA03D0"/>
    <w:multiLevelType w:val="hybridMultilevel"/>
    <w:tmpl w:val="583A16FC"/>
    <w:lvl w:ilvl="0" w:tplc="484CF742">
      <w:start w:val="1"/>
      <w:numFmt w:val="decimal"/>
      <w:lvlText w:val="(%1)"/>
      <w:lvlJc w:val="left"/>
      <w:pPr>
        <w:ind w:left="720" w:hanging="360"/>
      </w:pPr>
      <w:rPr>
        <w:rFonts w:hint="eastAsia"/>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4" w15:restartNumberingAfterBreak="0">
    <w:nsid w:val="447D406F"/>
    <w:multiLevelType w:val="hybridMultilevel"/>
    <w:tmpl w:val="3072D44C"/>
    <w:lvl w:ilvl="0" w:tplc="B85C2A90">
      <w:start w:val="2"/>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5"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6" w15:restartNumberingAfterBreak="0">
    <w:nsid w:val="47751471"/>
    <w:multiLevelType w:val="hybridMultilevel"/>
    <w:tmpl w:val="12C223E2"/>
    <w:lvl w:ilvl="0" w:tplc="0B66C8B0">
      <w:start w:val="2"/>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992185E"/>
    <w:multiLevelType w:val="hybridMultilevel"/>
    <w:tmpl w:val="FDD4679E"/>
    <w:lvl w:ilvl="0" w:tplc="099E4088">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CB27D83"/>
    <w:multiLevelType w:val="hybridMultilevel"/>
    <w:tmpl w:val="D50CA9B4"/>
    <w:lvl w:ilvl="0" w:tplc="04090003">
      <w:start w:val="1"/>
      <w:numFmt w:val="bullet"/>
      <w:lvlText w:val="o"/>
      <w:lvlJc w:val="left"/>
      <w:pPr>
        <w:ind w:left="2607" w:hanging="360"/>
      </w:pPr>
      <w:rPr>
        <w:rFonts w:ascii="Courier New" w:hAnsi="Courier New" w:cs="Courier New" w:hint="default"/>
      </w:rPr>
    </w:lvl>
    <w:lvl w:ilvl="1" w:tplc="04090003" w:tentative="1">
      <w:start w:val="1"/>
      <w:numFmt w:val="bullet"/>
      <w:lvlText w:val="o"/>
      <w:lvlJc w:val="left"/>
      <w:pPr>
        <w:ind w:left="3327" w:hanging="360"/>
      </w:pPr>
      <w:rPr>
        <w:rFonts w:ascii="Courier New" w:hAnsi="Courier New" w:cs="Courier New" w:hint="default"/>
      </w:rPr>
    </w:lvl>
    <w:lvl w:ilvl="2" w:tplc="04090005" w:tentative="1">
      <w:start w:val="1"/>
      <w:numFmt w:val="bullet"/>
      <w:lvlText w:val=""/>
      <w:lvlJc w:val="left"/>
      <w:pPr>
        <w:ind w:left="4047" w:hanging="360"/>
      </w:pPr>
      <w:rPr>
        <w:rFonts w:ascii="Wingdings" w:hAnsi="Wingdings" w:hint="default"/>
      </w:rPr>
    </w:lvl>
    <w:lvl w:ilvl="3" w:tplc="04090001" w:tentative="1">
      <w:start w:val="1"/>
      <w:numFmt w:val="bullet"/>
      <w:lvlText w:val=""/>
      <w:lvlJc w:val="left"/>
      <w:pPr>
        <w:ind w:left="4767" w:hanging="360"/>
      </w:pPr>
      <w:rPr>
        <w:rFonts w:ascii="Symbol" w:hAnsi="Symbol" w:hint="default"/>
      </w:rPr>
    </w:lvl>
    <w:lvl w:ilvl="4" w:tplc="04090003" w:tentative="1">
      <w:start w:val="1"/>
      <w:numFmt w:val="bullet"/>
      <w:lvlText w:val="o"/>
      <w:lvlJc w:val="left"/>
      <w:pPr>
        <w:ind w:left="5487" w:hanging="360"/>
      </w:pPr>
      <w:rPr>
        <w:rFonts w:ascii="Courier New" w:hAnsi="Courier New" w:cs="Courier New" w:hint="default"/>
      </w:rPr>
    </w:lvl>
    <w:lvl w:ilvl="5" w:tplc="04090005" w:tentative="1">
      <w:start w:val="1"/>
      <w:numFmt w:val="bullet"/>
      <w:lvlText w:val=""/>
      <w:lvlJc w:val="left"/>
      <w:pPr>
        <w:ind w:left="6207" w:hanging="360"/>
      </w:pPr>
      <w:rPr>
        <w:rFonts w:ascii="Wingdings" w:hAnsi="Wingdings" w:hint="default"/>
      </w:rPr>
    </w:lvl>
    <w:lvl w:ilvl="6" w:tplc="04090001" w:tentative="1">
      <w:start w:val="1"/>
      <w:numFmt w:val="bullet"/>
      <w:lvlText w:val=""/>
      <w:lvlJc w:val="left"/>
      <w:pPr>
        <w:ind w:left="6927" w:hanging="360"/>
      </w:pPr>
      <w:rPr>
        <w:rFonts w:ascii="Symbol" w:hAnsi="Symbol" w:hint="default"/>
      </w:rPr>
    </w:lvl>
    <w:lvl w:ilvl="7" w:tplc="04090003" w:tentative="1">
      <w:start w:val="1"/>
      <w:numFmt w:val="bullet"/>
      <w:lvlText w:val="o"/>
      <w:lvlJc w:val="left"/>
      <w:pPr>
        <w:ind w:left="7647" w:hanging="360"/>
      </w:pPr>
      <w:rPr>
        <w:rFonts w:ascii="Courier New" w:hAnsi="Courier New" w:cs="Courier New" w:hint="default"/>
      </w:rPr>
    </w:lvl>
    <w:lvl w:ilvl="8" w:tplc="04090005" w:tentative="1">
      <w:start w:val="1"/>
      <w:numFmt w:val="bullet"/>
      <w:lvlText w:val=""/>
      <w:lvlJc w:val="left"/>
      <w:pPr>
        <w:ind w:left="8367" w:hanging="360"/>
      </w:pPr>
      <w:rPr>
        <w:rFonts w:ascii="Wingdings" w:hAnsi="Wingdings" w:hint="default"/>
      </w:rPr>
    </w:lvl>
  </w:abstractNum>
  <w:abstractNum w:abstractNumId="29" w15:restartNumberingAfterBreak="0">
    <w:nsid w:val="4D6847EF"/>
    <w:multiLevelType w:val="hybridMultilevel"/>
    <w:tmpl w:val="0194CB98"/>
    <w:lvl w:ilvl="0" w:tplc="462A3EDC">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1027D55"/>
    <w:multiLevelType w:val="hybridMultilevel"/>
    <w:tmpl w:val="D57A5038"/>
    <w:lvl w:ilvl="0" w:tplc="462A3EDC">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1D23DF5"/>
    <w:multiLevelType w:val="hybridMultilevel"/>
    <w:tmpl w:val="26D419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2554131"/>
    <w:multiLevelType w:val="hybridMultilevel"/>
    <w:tmpl w:val="8AD2F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2AE34ED"/>
    <w:multiLevelType w:val="hybridMultilevel"/>
    <w:tmpl w:val="54D853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C0C09D6"/>
    <w:multiLevelType w:val="multilevel"/>
    <w:tmpl w:val="FE36F16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5CCD6A8B"/>
    <w:multiLevelType w:val="hybridMultilevel"/>
    <w:tmpl w:val="52D2AAB6"/>
    <w:lvl w:ilvl="0" w:tplc="12EC3068">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5DE03639"/>
    <w:multiLevelType w:val="hybridMultilevel"/>
    <w:tmpl w:val="670E0FA0"/>
    <w:lvl w:ilvl="0" w:tplc="7FC8BFD2">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FB7468A"/>
    <w:multiLevelType w:val="hybridMultilevel"/>
    <w:tmpl w:val="AB2C6088"/>
    <w:lvl w:ilvl="0" w:tplc="12EC3068">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5FF80E27"/>
    <w:multiLevelType w:val="hybridMultilevel"/>
    <w:tmpl w:val="FFFFFFFF"/>
    <w:lvl w:ilvl="0" w:tplc="D82A4CF4">
      <w:start w:val="1"/>
      <w:numFmt w:val="bullet"/>
      <w:lvlText w:val="-"/>
      <w:lvlJc w:val="left"/>
      <w:pPr>
        <w:ind w:left="720" w:hanging="360"/>
      </w:pPr>
      <w:rPr>
        <w:rFonts w:ascii="&quot;Segoe UI&quot;,sans-serif" w:hAnsi="&quot;Segoe UI&quot;,sans-serif" w:hint="default"/>
      </w:rPr>
    </w:lvl>
    <w:lvl w:ilvl="1" w:tplc="8DA0BF70">
      <w:start w:val="1"/>
      <w:numFmt w:val="bullet"/>
      <w:lvlText w:val="o"/>
      <w:lvlJc w:val="left"/>
      <w:pPr>
        <w:ind w:left="1440" w:hanging="360"/>
      </w:pPr>
      <w:rPr>
        <w:rFonts w:ascii="Courier New" w:hAnsi="Courier New" w:hint="default"/>
      </w:rPr>
    </w:lvl>
    <w:lvl w:ilvl="2" w:tplc="BCB4E1DA">
      <w:start w:val="1"/>
      <w:numFmt w:val="bullet"/>
      <w:lvlText w:val=""/>
      <w:lvlJc w:val="left"/>
      <w:pPr>
        <w:ind w:left="2160" w:hanging="360"/>
      </w:pPr>
      <w:rPr>
        <w:rFonts w:ascii="Wingdings" w:hAnsi="Wingdings" w:hint="default"/>
      </w:rPr>
    </w:lvl>
    <w:lvl w:ilvl="3" w:tplc="F6B89AA2">
      <w:start w:val="1"/>
      <w:numFmt w:val="bullet"/>
      <w:lvlText w:val=""/>
      <w:lvlJc w:val="left"/>
      <w:pPr>
        <w:ind w:left="2880" w:hanging="360"/>
      </w:pPr>
      <w:rPr>
        <w:rFonts w:ascii="Symbol" w:hAnsi="Symbol" w:hint="default"/>
      </w:rPr>
    </w:lvl>
    <w:lvl w:ilvl="4" w:tplc="CAACD282">
      <w:start w:val="1"/>
      <w:numFmt w:val="bullet"/>
      <w:lvlText w:val="o"/>
      <w:lvlJc w:val="left"/>
      <w:pPr>
        <w:ind w:left="3600" w:hanging="360"/>
      </w:pPr>
      <w:rPr>
        <w:rFonts w:ascii="Courier New" w:hAnsi="Courier New" w:hint="default"/>
      </w:rPr>
    </w:lvl>
    <w:lvl w:ilvl="5" w:tplc="86F4B074">
      <w:start w:val="1"/>
      <w:numFmt w:val="bullet"/>
      <w:lvlText w:val=""/>
      <w:lvlJc w:val="left"/>
      <w:pPr>
        <w:ind w:left="4320" w:hanging="360"/>
      </w:pPr>
      <w:rPr>
        <w:rFonts w:ascii="Wingdings" w:hAnsi="Wingdings" w:hint="default"/>
      </w:rPr>
    </w:lvl>
    <w:lvl w:ilvl="6" w:tplc="D75A3B30">
      <w:start w:val="1"/>
      <w:numFmt w:val="bullet"/>
      <w:lvlText w:val=""/>
      <w:lvlJc w:val="left"/>
      <w:pPr>
        <w:ind w:left="5040" w:hanging="360"/>
      </w:pPr>
      <w:rPr>
        <w:rFonts w:ascii="Symbol" w:hAnsi="Symbol" w:hint="default"/>
      </w:rPr>
    </w:lvl>
    <w:lvl w:ilvl="7" w:tplc="3466759C">
      <w:start w:val="1"/>
      <w:numFmt w:val="bullet"/>
      <w:lvlText w:val="o"/>
      <w:lvlJc w:val="left"/>
      <w:pPr>
        <w:ind w:left="5760" w:hanging="360"/>
      </w:pPr>
      <w:rPr>
        <w:rFonts w:ascii="Courier New" w:hAnsi="Courier New" w:hint="default"/>
      </w:rPr>
    </w:lvl>
    <w:lvl w:ilvl="8" w:tplc="6B643C12">
      <w:start w:val="1"/>
      <w:numFmt w:val="bullet"/>
      <w:lvlText w:val=""/>
      <w:lvlJc w:val="left"/>
      <w:pPr>
        <w:ind w:left="6480" w:hanging="360"/>
      </w:pPr>
      <w:rPr>
        <w:rFonts w:ascii="Wingdings" w:hAnsi="Wingdings" w:hint="default"/>
      </w:rPr>
    </w:lvl>
  </w:abstractNum>
  <w:abstractNum w:abstractNumId="40" w15:restartNumberingAfterBreak="0">
    <w:nsid w:val="601E186A"/>
    <w:multiLevelType w:val="hybridMultilevel"/>
    <w:tmpl w:val="DF98558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15:restartNumberingAfterBreak="0">
    <w:nsid w:val="699C63A5"/>
    <w:multiLevelType w:val="hybridMultilevel"/>
    <w:tmpl w:val="D58AB6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15:restartNumberingAfterBreak="0">
    <w:nsid w:val="6A935000"/>
    <w:multiLevelType w:val="hybridMultilevel"/>
    <w:tmpl w:val="B7B085C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3" w15:restartNumberingAfterBreak="0">
    <w:nsid w:val="6B057ED2"/>
    <w:multiLevelType w:val="hybridMultilevel"/>
    <w:tmpl w:val="3FA406A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15:restartNumberingAfterBreak="0">
    <w:nsid w:val="6D7038FB"/>
    <w:multiLevelType w:val="hybridMultilevel"/>
    <w:tmpl w:val="61D47224"/>
    <w:lvl w:ilvl="0" w:tplc="65747254">
      <w:start w:val="2"/>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DDA0D3E"/>
    <w:multiLevelType w:val="hybridMultilevel"/>
    <w:tmpl w:val="7E3C4126"/>
    <w:lvl w:ilvl="0" w:tplc="04090001">
      <w:start w:val="1"/>
      <w:numFmt w:val="bullet"/>
      <w:lvlText w:val=""/>
      <w:lvlJc w:val="left"/>
      <w:pPr>
        <w:ind w:left="1836" w:hanging="360"/>
      </w:pPr>
      <w:rPr>
        <w:rFonts w:ascii="Symbol" w:hAnsi="Symbol" w:hint="default"/>
      </w:rPr>
    </w:lvl>
    <w:lvl w:ilvl="1" w:tplc="04090003" w:tentative="1">
      <w:start w:val="1"/>
      <w:numFmt w:val="bullet"/>
      <w:lvlText w:val="o"/>
      <w:lvlJc w:val="left"/>
      <w:pPr>
        <w:ind w:left="2556" w:hanging="360"/>
      </w:pPr>
      <w:rPr>
        <w:rFonts w:ascii="Courier New" w:hAnsi="Courier New" w:cs="Courier New" w:hint="default"/>
      </w:rPr>
    </w:lvl>
    <w:lvl w:ilvl="2" w:tplc="04090005" w:tentative="1">
      <w:start w:val="1"/>
      <w:numFmt w:val="bullet"/>
      <w:lvlText w:val=""/>
      <w:lvlJc w:val="left"/>
      <w:pPr>
        <w:ind w:left="3276" w:hanging="360"/>
      </w:pPr>
      <w:rPr>
        <w:rFonts w:ascii="Wingdings" w:hAnsi="Wingdings" w:hint="default"/>
      </w:rPr>
    </w:lvl>
    <w:lvl w:ilvl="3" w:tplc="04090001" w:tentative="1">
      <w:start w:val="1"/>
      <w:numFmt w:val="bullet"/>
      <w:lvlText w:val=""/>
      <w:lvlJc w:val="left"/>
      <w:pPr>
        <w:ind w:left="3996" w:hanging="360"/>
      </w:pPr>
      <w:rPr>
        <w:rFonts w:ascii="Symbol" w:hAnsi="Symbol" w:hint="default"/>
      </w:rPr>
    </w:lvl>
    <w:lvl w:ilvl="4" w:tplc="04090003" w:tentative="1">
      <w:start w:val="1"/>
      <w:numFmt w:val="bullet"/>
      <w:lvlText w:val="o"/>
      <w:lvlJc w:val="left"/>
      <w:pPr>
        <w:ind w:left="4716" w:hanging="360"/>
      </w:pPr>
      <w:rPr>
        <w:rFonts w:ascii="Courier New" w:hAnsi="Courier New" w:cs="Courier New" w:hint="default"/>
      </w:rPr>
    </w:lvl>
    <w:lvl w:ilvl="5" w:tplc="04090005" w:tentative="1">
      <w:start w:val="1"/>
      <w:numFmt w:val="bullet"/>
      <w:lvlText w:val=""/>
      <w:lvlJc w:val="left"/>
      <w:pPr>
        <w:ind w:left="5436" w:hanging="360"/>
      </w:pPr>
      <w:rPr>
        <w:rFonts w:ascii="Wingdings" w:hAnsi="Wingdings" w:hint="default"/>
      </w:rPr>
    </w:lvl>
    <w:lvl w:ilvl="6" w:tplc="04090001" w:tentative="1">
      <w:start w:val="1"/>
      <w:numFmt w:val="bullet"/>
      <w:lvlText w:val=""/>
      <w:lvlJc w:val="left"/>
      <w:pPr>
        <w:ind w:left="6156" w:hanging="360"/>
      </w:pPr>
      <w:rPr>
        <w:rFonts w:ascii="Symbol" w:hAnsi="Symbol" w:hint="default"/>
      </w:rPr>
    </w:lvl>
    <w:lvl w:ilvl="7" w:tplc="04090003" w:tentative="1">
      <w:start w:val="1"/>
      <w:numFmt w:val="bullet"/>
      <w:lvlText w:val="o"/>
      <w:lvlJc w:val="left"/>
      <w:pPr>
        <w:ind w:left="6876" w:hanging="360"/>
      </w:pPr>
      <w:rPr>
        <w:rFonts w:ascii="Courier New" w:hAnsi="Courier New" w:cs="Courier New" w:hint="default"/>
      </w:rPr>
    </w:lvl>
    <w:lvl w:ilvl="8" w:tplc="04090005" w:tentative="1">
      <w:start w:val="1"/>
      <w:numFmt w:val="bullet"/>
      <w:lvlText w:val=""/>
      <w:lvlJc w:val="left"/>
      <w:pPr>
        <w:ind w:left="7596" w:hanging="360"/>
      </w:pPr>
      <w:rPr>
        <w:rFonts w:ascii="Wingdings" w:hAnsi="Wingdings" w:hint="default"/>
      </w:rPr>
    </w:lvl>
  </w:abstractNum>
  <w:abstractNum w:abstractNumId="46" w15:restartNumberingAfterBreak="0">
    <w:nsid w:val="6E2E2432"/>
    <w:multiLevelType w:val="hybridMultilevel"/>
    <w:tmpl w:val="55F058CC"/>
    <w:lvl w:ilvl="0" w:tplc="8430C42C">
      <w:start w:val="2"/>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4DC5C2D"/>
    <w:multiLevelType w:val="multilevel"/>
    <w:tmpl w:val="74DC5C2D"/>
    <w:lvl w:ilvl="0">
      <w:start w:val="1"/>
      <w:numFmt w:val="bullet"/>
      <w:lvlText w:val="-"/>
      <w:lvlJc w:val="left"/>
      <w:pPr>
        <w:ind w:left="720" w:hanging="360"/>
      </w:pPr>
      <w:rPr>
        <w:rFonts w:ascii="Times New Roman" w:eastAsia="DengXian" w:hAnsi="Times New Roman" w:cs="Times New Roman" w:hint="default"/>
      </w:rPr>
    </w:lvl>
    <w:lvl w:ilvl="1">
      <w:start w:val="1"/>
      <w:numFmt w:val="bullet"/>
      <w:lvlText w:val="-"/>
      <w:lvlJc w:val="left"/>
      <w:pPr>
        <w:ind w:left="720" w:hanging="360"/>
      </w:pPr>
      <w:rPr>
        <w:rFonts w:ascii="Times New Roman" w:eastAsia="DengXi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4DF5599"/>
    <w:multiLevelType w:val="multilevel"/>
    <w:tmpl w:val="74DF5599"/>
    <w:lvl w:ilvl="0">
      <w:start w:val="1"/>
      <w:numFmt w:val="bullet"/>
      <w:lvlText w:val="-"/>
      <w:lvlJc w:val="left"/>
      <w:pPr>
        <w:ind w:left="644" w:hanging="360"/>
      </w:pPr>
      <w:rPr>
        <w:rFonts w:ascii="Times New Roman" w:eastAsia="DengXi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49" w15:restartNumberingAfterBreak="0">
    <w:nsid w:val="7729394F"/>
    <w:multiLevelType w:val="hybridMultilevel"/>
    <w:tmpl w:val="E964353E"/>
    <w:lvl w:ilvl="0" w:tplc="AA4245BE">
      <w:numFmt w:val="bullet"/>
      <w:lvlText w:val="-"/>
      <w:lvlJc w:val="left"/>
      <w:pPr>
        <w:ind w:left="720" w:hanging="360"/>
      </w:pPr>
      <w:rPr>
        <w:rFonts w:ascii="Aptos" w:eastAsia="Aptos" w:hAnsi="Aptos"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50"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DFFEF19"/>
    <w:multiLevelType w:val="hybridMultilevel"/>
    <w:tmpl w:val="FFFFFFFF"/>
    <w:lvl w:ilvl="0" w:tplc="5F2220A0">
      <w:start w:val="1"/>
      <w:numFmt w:val="decimal"/>
      <w:lvlText w:val="%1)"/>
      <w:lvlJc w:val="left"/>
      <w:pPr>
        <w:ind w:left="720" w:hanging="360"/>
      </w:pPr>
    </w:lvl>
    <w:lvl w:ilvl="1" w:tplc="F7446E5E">
      <w:start w:val="1"/>
      <w:numFmt w:val="lowerLetter"/>
      <w:lvlText w:val="%2."/>
      <w:lvlJc w:val="left"/>
      <w:pPr>
        <w:ind w:left="1440" w:hanging="360"/>
      </w:pPr>
    </w:lvl>
    <w:lvl w:ilvl="2" w:tplc="9F9A5A74">
      <w:start w:val="1"/>
      <w:numFmt w:val="lowerRoman"/>
      <w:lvlText w:val="%3."/>
      <w:lvlJc w:val="right"/>
      <w:pPr>
        <w:ind w:left="2160" w:hanging="180"/>
      </w:pPr>
    </w:lvl>
    <w:lvl w:ilvl="3" w:tplc="8036FCAC">
      <w:start w:val="1"/>
      <w:numFmt w:val="decimal"/>
      <w:lvlText w:val="%4."/>
      <w:lvlJc w:val="left"/>
      <w:pPr>
        <w:ind w:left="2880" w:hanging="360"/>
      </w:pPr>
    </w:lvl>
    <w:lvl w:ilvl="4" w:tplc="18E2E024">
      <w:start w:val="1"/>
      <w:numFmt w:val="lowerLetter"/>
      <w:lvlText w:val="%5."/>
      <w:lvlJc w:val="left"/>
      <w:pPr>
        <w:ind w:left="3600" w:hanging="360"/>
      </w:pPr>
    </w:lvl>
    <w:lvl w:ilvl="5" w:tplc="5D76CD90">
      <w:start w:val="1"/>
      <w:numFmt w:val="lowerRoman"/>
      <w:lvlText w:val="%6."/>
      <w:lvlJc w:val="right"/>
      <w:pPr>
        <w:ind w:left="4320" w:hanging="180"/>
      </w:pPr>
    </w:lvl>
    <w:lvl w:ilvl="6" w:tplc="A3C41A94">
      <w:start w:val="1"/>
      <w:numFmt w:val="decimal"/>
      <w:lvlText w:val="%7."/>
      <w:lvlJc w:val="left"/>
      <w:pPr>
        <w:ind w:left="5040" w:hanging="360"/>
      </w:pPr>
    </w:lvl>
    <w:lvl w:ilvl="7" w:tplc="EB18AB7E">
      <w:start w:val="1"/>
      <w:numFmt w:val="lowerLetter"/>
      <w:lvlText w:val="%8."/>
      <w:lvlJc w:val="left"/>
      <w:pPr>
        <w:ind w:left="5760" w:hanging="360"/>
      </w:pPr>
    </w:lvl>
    <w:lvl w:ilvl="8" w:tplc="8DAC994E">
      <w:start w:val="1"/>
      <w:numFmt w:val="lowerRoman"/>
      <w:lvlText w:val="%9."/>
      <w:lvlJc w:val="right"/>
      <w:pPr>
        <w:ind w:left="6480" w:hanging="180"/>
      </w:pPr>
    </w:lvl>
  </w:abstractNum>
  <w:abstractNum w:abstractNumId="52" w15:restartNumberingAfterBreak="0">
    <w:nsid w:val="7EBC4152"/>
    <w:multiLevelType w:val="hybridMultilevel"/>
    <w:tmpl w:val="D95ADF30"/>
    <w:lvl w:ilvl="0" w:tplc="E1D8C95E">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004356755">
    <w:abstractNumId w:val="51"/>
  </w:num>
  <w:num w:numId="2" w16cid:durableId="1893498044">
    <w:abstractNumId w:val="39"/>
  </w:num>
  <w:num w:numId="3" w16cid:durableId="779492506">
    <w:abstractNumId w:val="1"/>
  </w:num>
  <w:num w:numId="4" w16cid:durableId="1357537151">
    <w:abstractNumId w:val="0"/>
  </w:num>
  <w:num w:numId="5" w16cid:durableId="1275479054">
    <w:abstractNumId w:val="5"/>
  </w:num>
  <w:num w:numId="6" w16cid:durableId="1928418654">
    <w:abstractNumId w:val="32"/>
  </w:num>
  <w:num w:numId="7" w16cid:durableId="1397626829">
    <w:abstractNumId w:val="29"/>
  </w:num>
  <w:num w:numId="8" w16cid:durableId="1811634362">
    <w:abstractNumId w:val="4"/>
  </w:num>
  <w:num w:numId="9" w16cid:durableId="165439012">
    <w:abstractNumId w:val="30"/>
  </w:num>
  <w:num w:numId="10" w16cid:durableId="925112758">
    <w:abstractNumId w:val="27"/>
  </w:num>
  <w:num w:numId="11" w16cid:durableId="1982883852">
    <w:abstractNumId w:val="18"/>
  </w:num>
  <w:num w:numId="12" w16cid:durableId="1713963659">
    <w:abstractNumId w:val="20"/>
  </w:num>
  <w:num w:numId="13" w16cid:durableId="392195349">
    <w:abstractNumId w:val="45"/>
  </w:num>
  <w:num w:numId="14" w16cid:durableId="907886791">
    <w:abstractNumId w:val="28"/>
  </w:num>
  <w:num w:numId="15" w16cid:durableId="1349334821">
    <w:abstractNumId w:val="37"/>
  </w:num>
  <w:num w:numId="16" w16cid:durableId="910316298">
    <w:abstractNumId w:val="33"/>
  </w:num>
  <w:num w:numId="17" w16cid:durableId="532302943">
    <w:abstractNumId w:val="6"/>
  </w:num>
  <w:num w:numId="18" w16cid:durableId="347685683">
    <w:abstractNumId w:val="22"/>
  </w:num>
  <w:num w:numId="19" w16cid:durableId="522204254">
    <w:abstractNumId w:val="43"/>
  </w:num>
  <w:num w:numId="20" w16cid:durableId="1035891112">
    <w:abstractNumId w:val="5"/>
    <w:lvlOverride w:ilvl="0">
      <w:startOverride w:val="1"/>
    </w:lvlOverride>
  </w:num>
  <w:num w:numId="21" w16cid:durableId="839782563">
    <w:abstractNumId w:val="2"/>
  </w:num>
  <w:num w:numId="22" w16cid:durableId="940719697">
    <w:abstractNumId w:val="48"/>
  </w:num>
  <w:num w:numId="23" w16cid:durableId="441609187">
    <w:abstractNumId w:val="35"/>
  </w:num>
  <w:num w:numId="24" w16cid:durableId="1404520373">
    <w:abstractNumId w:val="47"/>
  </w:num>
  <w:num w:numId="25" w16cid:durableId="1129015607">
    <w:abstractNumId w:val="52"/>
  </w:num>
  <w:num w:numId="26" w16cid:durableId="2017462139">
    <w:abstractNumId w:val="36"/>
  </w:num>
  <w:num w:numId="27" w16cid:durableId="1334337678">
    <w:abstractNumId w:val="24"/>
  </w:num>
  <w:num w:numId="28" w16cid:durableId="73868475">
    <w:abstractNumId w:val="13"/>
  </w:num>
  <w:num w:numId="29" w16cid:durableId="1054230894">
    <w:abstractNumId w:val="9"/>
  </w:num>
  <w:num w:numId="30" w16cid:durableId="482624087">
    <w:abstractNumId w:val="49"/>
  </w:num>
  <w:num w:numId="31" w16cid:durableId="1152988531">
    <w:abstractNumId w:val="10"/>
  </w:num>
  <w:num w:numId="32" w16cid:durableId="322323067">
    <w:abstractNumId w:val="38"/>
  </w:num>
  <w:num w:numId="33" w16cid:durableId="236593756">
    <w:abstractNumId w:val="46"/>
  </w:num>
  <w:num w:numId="34" w16cid:durableId="140276442">
    <w:abstractNumId w:val="44"/>
  </w:num>
  <w:num w:numId="35" w16cid:durableId="828594526">
    <w:abstractNumId w:val="25"/>
  </w:num>
  <w:num w:numId="36" w16cid:durableId="2052799635">
    <w:abstractNumId w:val="8"/>
  </w:num>
  <w:num w:numId="37" w16cid:durableId="1274438162">
    <w:abstractNumId w:val="12"/>
  </w:num>
  <w:num w:numId="38" w16cid:durableId="1127771439">
    <w:abstractNumId w:val="41"/>
  </w:num>
  <w:num w:numId="39" w16cid:durableId="31539019">
    <w:abstractNumId w:val="42"/>
  </w:num>
  <w:num w:numId="40" w16cid:durableId="659582298">
    <w:abstractNumId w:val="40"/>
  </w:num>
  <w:num w:numId="41" w16cid:durableId="981033858">
    <w:abstractNumId w:val="17"/>
  </w:num>
  <w:num w:numId="42" w16cid:durableId="76052314">
    <w:abstractNumId w:val="7"/>
  </w:num>
  <w:num w:numId="43" w16cid:durableId="1422141069">
    <w:abstractNumId w:val="15"/>
  </w:num>
  <w:num w:numId="44" w16cid:durableId="2059235727">
    <w:abstractNumId w:val="34"/>
  </w:num>
  <w:num w:numId="45" w16cid:durableId="1254049297">
    <w:abstractNumId w:val="23"/>
  </w:num>
  <w:num w:numId="46" w16cid:durableId="946429154">
    <w:abstractNumId w:val="11"/>
  </w:num>
  <w:num w:numId="47" w16cid:durableId="294604866">
    <w:abstractNumId w:val="16"/>
  </w:num>
  <w:num w:numId="48" w16cid:durableId="381178554">
    <w:abstractNumId w:val="26"/>
  </w:num>
  <w:num w:numId="49" w16cid:durableId="2124416032">
    <w:abstractNumId w:val="50"/>
  </w:num>
  <w:num w:numId="50" w16cid:durableId="1113550576">
    <w:abstractNumId w:val="14"/>
  </w:num>
  <w:num w:numId="51" w16cid:durableId="434400691">
    <w:abstractNumId w:val="19"/>
  </w:num>
  <w:num w:numId="52" w16cid:durableId="1899974990">
    <w:abstractNumId w:val="31"/>
  </w:num>
  <w:num w:numId="53" w16cid:durableId="2128699919">
    <w:abstractNumId w:val="3"/>
  </w:num>
  <w:num w:numId="54" w16cid:durableId="1076853309">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238"/>
  <w:doNotDisplayPageBoundaries/>
  <w:bordersDoNotSurroundHeader/>
  <w:bordersDoNotSurroundFooter/>
  <w:activeWritingStyle w:appName="MSWord" w:lang="da-DK" w:vendorID="64" w:dllVersion="0" w:nlCheck="1" w:checkStyle="0"/>
  <w:activeWritingStyle w:appName="MSWord" w:lang="en-US" w:vendorID="64" w:dllVersion="0" w:nlCheck="1" w:checkStyle="0"/>
  <w:activeWritingStyle w:appName="MSWord" w:lang="en-GB"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1303"/>
    <w:rsid w:val="0000202F"/>
    <w:rsid w:val="000028D9"/>
    <w:rsid w:val="000032DB"/>
    <w:rsid w:val="0000358A"/>
    <w:rsid w:val="000035F0"/>
    <w:rsid w:val="00003615"/>
    <w:rsid w:val="00003E97"/>
    <w:rsid w:val="00003EE3"/>
    <w:rsid w:val="0000479D"/>
    <w:rsid w:val="00004B2A"/>
    <w:rsid w:val="00004FB6"/>
    <w:rsid w:val="00005182"/>
    <w:rsid w:val="0000529A"/>
    <w:rsid w:val="00005353"/>
    <w:rsid w:val="00005383"/>
    <w:rsid w:val="00005468"/>
    <w:rsid w:val="000057FF"/>
    <w:rsid w:val="00005D49"/>
    <w:rsid w:val="000065F6"/>
    <w:rsid w:val="00006BE5"/>
    <w:rsid w:val="00006DF4"/>
    <w:rsid w:val="0000765F"/>
    <w:rsid w:val="0001004B"/>
    <w:rsid w:val="0001027F"/>
    <w:rsid w:val="0001125B"/>
    <w:rsid w:val="00011479"/>
    <w:rsid w:val="0001217A"/>
    <w:rsid w:val="00012818"/>
    <w:rsid w:val="000129E3"/>
    <w:rsid w:val="00013BA7"/>
    <w:rsid w:val="00013EF8"/>
    <w:rsid w:val="0001417C"/>
    <w:rsid w:val="000147B7"/>
    <w:rsid w:val="00014C44"/>
    <w:rsid w:val="00016035"/>
    <w:rsid w:val="00016237"/>
    <w:rsid w:val="00016798"/>
    <w:rsid w:val="00017114"/>
    <w:rsid w:val="000172E9"/>
    <w:rsid w:val="00017390"/>
    <w:rsid w:val="00017975"/>
    <w:rsid w:val="00017CBD"/>
    <w:rsid w:val="00020DD2"/>
    <w:rsid w:val="0002151D"/>
    <w:rsid w:val="00021915"/>
    <w:rsid w:val="00021FC4"/>
    <w:rsid w:val="00022AC4"/>
    <w:rsid w:val="00022F08"/>
    <w:rsid w:val="00023F58"/>
    <w:rsid w:val="00023FCA"/>
    <w:rsid w:val="00025A46"/>
    <w:rsid w:val="00025DCF"/>
    <w:rsid w:val="000264CA"/>
    <w:rsid w:val="000265DF"/>
    <w:rsid w:val="000271D0"/>
    <w:rsid w:val="000276A8"/>
    <w:rsid w:val="000277B1"/>
    <w:rsid w:val="000308E1"/>
    <w:rsid w:val="00030ED1"/>
    <w:rsid w:val="000311E6"/>
    <w:rsid w:val="0003142A"/>
    <w:rsid w:val="0003187E"/>
    <w:rsid w:val="000324E2"/>
    <w:rsid w:val="0003264B"/>
    <w:rsid w:val="00032EC4"/>
    <w:rsid w:val="00033397"/>
    <w:rsid w:val="00033B29"/>
    <w:rsid w:val="00034234"/>
    <w:rsid w:val="00034995"/>
    <w:rsid w:val="00034A10"/>
    <w:rsid w:val="00034C9A"/>
    <w:rsid w:val="00034FE8"/>
    <w:rsid w:val="000352A7"/>
    <w:rsid w:val="00036384"/>
    <w:rsid w:val="00036C34"/>
    <w:rsid w:val="00040095"/>
    <w:rsid w:val="00040985"/>
    <w:rsid w:val="00041DD3"/>
    <w:rsid w:val="00042784"/>
    <w:rsid w:val="00042B6D"/>
    <w:rsid w:val="000439E0"/>
    <w:rsid w:val="000447A7"/>
    <w:rsid w:val="00044DAF"/>
    <w:rsid w:val="00045A34"/>
    <w:rsid w:val="00046008"/>
    <w:rsid w:val="0004627B"/>
    <w:rsid w:val="000462BF"/>
    <w:rsid w:val="00046A48"/>
    <w:rsid w:val="00046B12"/>
    <w:rsid w:val="0004739E"/>
    <w:rsid w:val="0004794B"/>
    <w:rsid w:val="00047D62"/>
    <w:rsid w:val="00050192"/>
    <w:rsid w:val="00050BE4"/>
    <w:rsid w:val="00050C0C"/>
    <w:rsid w:val="00050E9B"/>
    <w:rsid w:val="00051A6C"/>
    <w:rsid w:val="00051E1E"/>
    <w:rsid w:val="00052DFF"/>
    <w:rsid w:val="000538DD"/>
    <w:rsid w:val="00053B88"/>
    <w:rsid w:val="000551D6"/>
    <w:rsid w:val="000551E6"/>
    <w:rsid w:val="0005651F"/>
    <w:rsid w:val="00056595"/>
    <w:rsid w:val="000569E8"/>
    <w:rsid w:val="00056F76"/>
    <w:rsid w:val="00057363"/>
    <w:rsid w:val="00057B0E"/>
    <w:rsid w:val="000603D8"/>
    <w:rsid w:val="00060999"/>
    <w:rsid w:val="000611B9"/>
    <w:rsid w:val="000612C6"/>
    <w:rsid w:val="000622E5"/>
    <w:rsid w:val="00062B3D"/>
    <w:rsid w:val="00063A13"/>
    <w:rsid w:val="00064098"/>
    <w:rsid w:val="00064200"/>
    <w:rsid w:val="0006456D"/>
    <w:rsid w:val="000647D0"/>
    <w:rsid w:val="000650FD"/>
    <w:rsid w:val="00066ADF"/>
    <w:rsid w:val="00066FFB"/>
    <w:rsid w:val="000672F4"/>
    <w:rsid w:val="00067C02"/>
    <w:rsid w:val="00070560"/>
    <w:rsid w:val="0007088B"/>
    <w:rsid w:val="0007088C"/>
    <w:rsid w:val="000708F0"/>
    <w:rsid w:val="00070C55"/>
    <w:rsid w:val="00070F8B"/>
    <w:rsid w:val="000710C4"/>
    <w:rsid w:val="00071289"/>
    <w:rsid w:val="000712DC"/>
    <w:rsid w:val="00071B0F"/>
    <w:rsid w:val="00071DE5"/>
    <w:rsid w:val="0007266B"/>
    <w:rsid w:val="00073121"/>
    <w:rsid w:val="0007425A"/>
    <w:rsid w:val="0007430C"/>
    <w:rsid w:val="0007460F"/>
    <w:rsid w:val="00074DF5"/>
    <w:rsid w:val="0007526E"/>
    <w:rsid w:val="00075C93"/>
    <w:rsid w:val="00075E36"/>
    <w:rsid w:val="00076026"/>
    <w:rsid w:val="0007657A"/>
    <w:rsid w:val="00077B33"/>
    <w:rsid w:val="00077C2D"/>
    <w:rsid w:val="00077D73"/>
    <w:rsid w:val="00077F67"/>
    <w:rsid w:val="000803FA"/>
    <w:rsid w:val="00080512"/>
    <w:rsid w:val="00080A2F"/>
    <w:rsid w:val="00080BFE"/>
    <w:rsid w:val="00081734"/>
    <w:rsid w:val="0008183D"/>
    <w:rsid w:val="00081B90"/>
    <w:rsid w:val="00081EB3"/>
    <w:rsid w:val="00082643"/>
    <w:rsid w:val="000833AD"/>
    <w:rsid w:val="00083701"/>
    <w:rsid w:val="00083827"/>
    <w:rsid w:val="000843A9"/>
    <w:rsid w:val="0008444A"/>
    <w:rsid w:val="00084543"/>
    <w:rsid w:val="0008461E"/>
    <w:rsid w:val="00084F39"/>
    <w:rsid w:val="00085722"/>
    <w:rsid w:val="00086607"/>
    <w:rsid w:val="00086768"/>
    <w:rsid w:val="00086BE0"/>
    <w:rsid w:val="0008734E"/>
    <w:rsid w:val="000879EE"/>
    <w:rsid w:val="00087A87"/>
    <w:rsid w:val="0009004C"/>
    <w:rsid w:val="00090246"/>
    <w:rsid w:val="00090468"/>
    <w:rsid w:val="00090494"/>
    <w:rsid w:val="00090A6A"/>
    <w:rsid w:val="00090E32"/>
    <w:rsid w:val="00092592"/>
    <w:rsid w:val="00092A8E"/>
    <w:rsid w:val="00092CE2"/>
    <w:rsid w:val="00092E65"/>
    <w:rsid w:val="0009319B"/>
    <w:rsid w:val="00093B19"/>
    <w:rsid w:val="00093CCE"/>
    <w:rsid w:val="00093E2D"/>
    <w:rsid w:val="00094534"/>
    <w:rsid w:val="000946D3"/>
    <w:rsid w:val="00094A60"/>
    <w:rsid w:val="00094F69"/>
    <w:rsid w:val="000957AB"/>
    <w:rsid w:val="00095BB2"/>
    <w:rsid w:val="00095D16"/>
    <w:rsid w:val="000960E3"/>
    <w:rsid w:val="000A0C01"/>
    <w:rsid w:val="000A0D45"/>
    <w:rsid w:val="000A163D"/>
    <w:rsid w:val="000A19E0"/>
    <w:rsid w:val="000A1A2E"/>
    <w:rsid w:val="000A1ED7"/>
    <w:rsid w:val="000A2767"/>
    <w:rsid w:val="000A383F"/>
    <w:rsid w:val="000A3D61"/>
    <w:rsid w:val="000A44ED"/>
    <w:rsid w:val="000A52CD"/>
    <w:rsid w:val="000A5477"/>
    <w:rsid w:val="000A5A1A"/>
    <w:rsid w:val="000A5BDF"/>
    <w:rsid w:val="000A6A6D"/>
    <w:rsid w:val="000A6D95"/>
    <w:rsid w:val="000A7007"/>
    <w:rsid w:val="000A705A"/>
    <w:rsid w:val="000B02AA"/>
    <w:rsid w:val="000B0B03"/>
    <w:rsid w:val="000B3C6F"/>
    <w:rsid w:val="000B3EA4"/>
    <w:rsid w:val="000B4344"/>
    <w:rsid w:val="000B45B4"/>
    <w:rsid w:val="000B48A2"/>
    <w:rsid w:val="000B4AC3"/>
    <w:rsid w:val="000B4C97"/>
    <w:rsid w:val="000B4EC4"/>
    <w:rsid w:val="000B56EF"/>
    <w:rsid w:val="000B6574"/>
    <w:rsid w:val="000B73CA"/>
    <w:rsid w:val="000B7A9D"/>
    <w:rsid w:val="000B7BCF"/>
    <w:rsid w:val="000B7BEB"/>
    <w:rsid w:val="000C08C3"/>
    <w:rsid w:val="000C13BD"/>
    <w:rsid w:val="000C2156"/>
    <w:rsid w:val="000C263A"/>
    <w:rsid w:val="000C26E9"/>
    <w:rsid w:val="000C3981"/>
    <w:rsid w:val="000C3E8E"/>
    <w:rsid w:val="000C4535"/>
    <w:rsid w:val="000C47C7"/>
    <w:rsid w:val="000C482A"/>
    <w:rsid w:val="000C4E7A"/>
    <w:rsid w:val="000C522B"/>
    <w:rsid w:val="000C5F70"/>
    <w:rsid w:val="000C711C"/>
    <w:rsid w:val="000C76FC"/>
    <w:rsid w:val="000D024F"/>
    <w:rsid w:val="000D1F8F"/>
    <w:rsid w:val="000D2462"/>
    <w:rsid w:val="000D2FA5"/>
    <w:rsid w:val="000D3A80"/>
    <w:rsid w:val="000D3CCE"/>
    <w:rsid w:val="000D3E2B"/>
    <w:rsid w:val="000D41E1"/>
    <w:rsid w:val="000D49F0"/>
    <w:rsid w:val="000D56C3"/>
    <w:rsid w:val="000D58AB"/>
    <w:rsid w:val="000D5FB7"/>
    <w:rsid w:val="000D70AF"/>
    <w:rsid w:val="000D7323"/>
    <w:rsid w:val="000D75A6"/>
    <w:rsid w:val="000E0D41"/>
    <w:rsid w:val="000E0DFE"/>
    <w:rsid w:val="000E13D1"/>
    <w:rsid w:val="000E22B9"/>
    <w:rsid w:val="000E3990"/>
    <w:rsid w:val="000E3F64"/>
    <w:rsid w:val="000E46D2"/>
    <w:rsid w:val="000E4F52"/>
    <w:rsid w:val="000E63C9"/>
    <w:rsid w:val="000E66E3"/>
    <w:rsid w:val="000E7841"/>
    <w:rsid w:val="000E7886"/>
    <w:rsid w:val="000F03AB"/>
    <w:rsid w:val="000F1E48"/>
    <w:rsid w:val="000F30EE"/>
    <w:rsid w:val="000F3390"/>
    <w:rsid w:val="000F34EC"/>
    <w:rsid w:val="000F3CA0"/>
    <w:rsid w:val="000F4292"/>
    <w:rsid w:val="000F4C5C"/>
    <w:rsid w:val="000F4D45"/>
    <w:rsid w:val="000F4EF9"/>
    <w:rsid w:val="000F5890"/>
    <w:rsid w:val="000F6B66"/>
    <w:rsid w:val="000F7181"/>
    <w:rsid w:val="000F7BCC"/>
    <w:rsid w:val="000F7BE9"/>
    <w:rsid w:val="001007B4"/>
    <w:rsid w:val="001008AF"/>
    <w:rsid w:val="00100FB1"/>
    <w:rsid w:val="001012AF"/>
    <w:rsid w:val="00101C48"/>
    <w:rsid w:val="00101F16"/>
    <w:rsid w:val="00101F66"/>
    <w:rsid w:val="00102A2D"/>
    <w:rsid w:val="00102B38"/>
    <w:rsid w:val="00104072"/>
    <w:rsid w:val="00104606"/>
    <w:rsid w:val="001046CF"/>
    <w:rsid w:val="00104765"/>
    <w:rsid w:val="00104F91"/>
    <w:rsid w:val="001055A0"/>
    <w:rsid w:val="00105F9B"/>
    <w:rsid w:val="00106201"/>
    <w:rsid w:val="00106255"/>
    <w:rsid w:val="001062F2"/>
    <w:rsid w:val="00106399"/>
    <w:rsid w:val="00106534"/>
    <w:rsid w:val="00106A5B"/>
    <w:rsid w:val="00106BA3"/>
    <w:rsid w:val="00107256"/>
    <w:rsid w:val="001078AA"/>
    <w:rsid w:val="001110EC"/>
    <w:rsid w:val="001112C8"/>
    <w:rsid w:val="001118B0"/>
    <w:rsid w:val="00112281"/>
    <w:rsid w:val="00112CB9"/>
    <w:rsid w:val="00112D72"/>
    <w:rsid w:val="001133CF"/>
    <w:rsid w:val="00113860"/>
    <w:rsid w:val="001144E0"/>
    <w:rsid w:val="001148F3"/>
    <w:rsid w:val="00114F55"/>
    <w:rsid w:val="0011578D"/>
    <w:rsid w:val="00115C8B"/>
    <w:rsid w:val="00115C95"/>
    <w:rsid w:val="00115D6C"/>
    <w:rsid w:val="00115D93"/>
    <w:rsid w:val="0011607A"/>
    <w:rsid w:val="001160AE"/>
    <w:rsid w:val="00116745"/>
    <w:rsid w:val="00116EBC"/>
    <w:rsid w:val="00116FFE"/>
    <w:rsid w:val="0011703D"/>
    <w:rsid w:val="00117279"/>
    <w:rsid w:val="001178DD"/>
    <w:rsid w:val="00117AD8"/>
    <w:rsid w:val="00117C3C"/>
    <w:rsid w:val="0012144B"/>
    <w:rsid w:val="00121CB1"/>
    <w:rsid w:val="00122105"/>
    <w:rsid w:val="001223B5"/>
    <w:rsid w:val="00122B43"/>
    <w:rsid w:val="00123183"/>
    <w:rsid w:val="00123B41"/>
    <w:rsid w:val="00124633"/>
    <w:rsid w:val="00125238"/>
    <w:rsid w:val="001254F6"/>
    <w:rsid w:val="00125792"/>
    <w:rsid w:val="00125923"/>
    <w:rsid w:val="001264EF"/>
    <w:rsid w:val="00126D35"/>
    <w:rsid w:val="0012745D"/>
    <w:rsid w:val="0012782E"/>
    <w:rsid w:val="00131349"/>
    <w:rsid w:val="00131909"/>
    <w:rsid w:val="001319D3"/>
    <w:rsid w:val="00131DDF"/>
    <w:rsid w:val="00131DF0"/>
    <w:rsid w:val="00131EC5"/>
    <w:rsid w:val="001320B9"/>
    <w:rsid w:val="001325F2"/>
    <w:rsid w:val="00132884"/>
    <w:rsid w:val="00133149"/>
    <w:rsid w:val="001339FB"/>
    <w:rsid w:val="00133E70"/>
    <w:rsid w:val="00134BE5"/>
    <w:rsid w:val="00134C6B"/>
    <w:rsid w:val="00135555"/>
    <w:rsid w:val="00136332"/>
    <w:rsid w:val="001371E7"/>
    <w:rsid w:val="001374EA"/>
    <w:rsid w:val="00137543"/>
    <w:rsid w:val="0013773F"/>
    <w:rsid w:val="00137928"/>
    <w:rsid w:val="001379EC"/>
    <w:rsid w:val="00137EA8"/>
    <w:rsid w:val="001405CE"/>
    <w:rsid w:val="0014064C"/>
    <w:rsid w:val="00140721"/>
    <w:rsid w:val="00140814"/>
    <w:rsid w:val="00140D5D"/>
    <w:rsid w:val="00140E8D"/>
    <w:rsid w:val="00141921"/>
    <w:rsid w:val="00141B58"/>
    <w:rsid w:val="00142C4B"/>
    <w:rsid w:val="0014345C"/>
    <w:rsid w:val="001434A6"/>
    <w:rsid w:val="0014393C"/>
    <w:rsid w:val="0014471B"/>
    <w:rsid w:val="00144AA3"/>
    <w:rsid w:val="00144D17"/>
    <w:rsid w:val="001456BF"/>
    <w:rsid w:val="001459F9"/>
    <w:rsid w:val="00145CA8"/>
    <w:rsid w:val="00145E79"/>
    <w:rsid w:val="001464C5"/>
    <w:rsid w:val="00146570"/>
    <w:rsid w:val="00146712"/>
    <w:rsid w:val="00146A0D"/>
    <w:rsid w:val="00146C22"/>
    <w:rsid w:val="00146FC2"/>
    <w:rsid w:val="00147C83"/>
    <w:rsid w:val="00147D47"/>
    <w:rsid w:val="00147FF8"/>
    <w:rsid w:val="0015018C"/>
    <w:rsid w:val="00150686"/>
    <w:rsid w:val="00150A4C"/>
    <w:rsid w:val="001510E8"/>
    <w:rsid w:val="00151148"/>
    <w:rsid w:val="00151227"/>
    <w:rsid w:val="001514B2"/>
    <w:rsid w:val="00151764"/>
    <w:rsid w:val="001521C9"/>
    <w:rsid w:val="0015231B"/>
    <w:rsid w:val="001527D8"/>
    <w:rsid w:val="00153326"/>
    <w:rsid w:val="0015353E"/>
    <w:rsid w:val="00153E06"/>
    <w:rsid w:val="0015495E"/>
    <w:rsid w:val="001568AE"/>
    <w:rsid w:val="0016030C"/>
    <w:rsid w:val="001612D7"/>
    <w:rsid w:val="00161A00"/>
    <w:rsid w:val="00161DFA"/>
    <w:rsid w:val="001620E9"/>
    <w:rsid w:val="00162C59"/>
    <w:rsid w:val="00164813"/>
    <w:rsid w:val="00164FCD"/>
    <w:rsid w:val="00165D97"/>
    <w:rsid w:val="00165FFC"/>
    <w:rsid w:val="00166168"/>
    <w:rsid w:val="001662F0"/>
    <w:rsid w:val="0016664F"/>
    <w:rsid w:val="001667D1"/>
    <w:rsid w:val="0016710D"/>
    <w:rsid w:val="001674CC"/>
    <w:rsid w:val="0016770B"/>
    <w:rsid w:val="001678E8"/>
    <w:rsid w:val="00170439"/>
    <w:rsid w:val="0017044D"/>
    <w:rsid w:val="001710F5"/>
    <w:rsid w:val="001721D3"/>
    <w:rsid w:val="001721EC"/>
    <w:rsid w:val="00172FE2"/>
    <w:rsid w:val="001736D9"/>
    <w:rsid w:val="0017380A"/>
    <w:rsid w:val="00173D44"/>
    <w:rsid w:val="00173E7A"/>
    <w:rsid w:val="001741A0"/>
    <w:rsid w:val="0017441A"/>
    <w:rsid w:val="0017453F"/>
    <w:rsid w:val="001747C2"/>
    <w:rsid w:val="001747F7"/>
    <w:rsid w:val="00175347"/>
    <w:rsid w:val="00175E8B"/>
    <w:rsid w:val="00175F90"/>
    <w:rsid w:val="001769F9"/>
    <w:rsid w:val="00176A0A"/>
    <w:rsid w:val="00176A3B"/>
    <w:rsid w:val="00176CE8"/>
    <w:rsid w:val="001771C5"/>
    <w:rsid w:val="00177776"/>
    <w:rsid w:val="00177F20"/>
    <w:rsid w:val="0018016D"/>
    <w:rsid w:val="001808D9"/>
    <w:rsid w:val="00180BCB"/>
    <w:rsid w:val="001819A7"/>
    <w:rsid w:val="0018278A"/>
    <w:rsid w:val="001829CB"/>
    <w:rsid w:val="00182DA3"/>
    <w:rsid w:val="00183014"/>
    <w:rsid w:val="001834C5"/>
    <w:rsid w:val="0018453A"/>
    <w:rsid w:val="0018495A"/>
    <w:rsid w:val="00184BF2"/>
    <w:rsid w:val="00184C3C"/>
    <w:rsid w:val="00185343"/>
    <w:rsid w:val="001859EE"/>
    <w:rsid w:val="00185BBF"/>
    <w:rsid w:val="001865C7"/>
    <w:rsid w:val="00186E59"/>
    <w:rsid w:val="00187E23"/>
    <w:rsid w:val="00190442"/>
    <w:rsid w:val="00190B9B"/>
    <w:rsid w:val="00191DDA"/>
    <w:rsid w:val="0019287C"/>
    <w:rsid w:val="001929F0"/>
    <w:rsid w:val="00192A3C"/>
    <w:rsid w:val="00193D97"/>
    <w:rsid w:val="00193EAF"/>
    <w:rsid w:val="001945CE"/>
    <w:rsid w:val="001949E3"/>
    <w:rsid w:val="00194CD0"/>
    <w:rsid w:val="00194D46"/>
    <w:rsid w:val="001957E7"/>
    <w:rsid w:val="0019688D"/>
    <w:rsid w:val="001971E7"/>
    <w:rsid w:val="001972FE"/>
    <w:rsid w:val="001A0249"/>
    <w:rsid w:val="001A0468"/>
    <w:rsid w:val="001A108B"/>
    <w:rsid w:val="001A10B4"/>
    <w:rsid w:val="001A116A"/>
    <w:rsid w:val="001A12E6"/>
    <w:rsid w:val="001A232E"/>
    <w:rsid w:val="001A256A"/>
    <w:rsid w:val="001A2CC9"/>
    <w:rsid w:val="001A455D"/>
    <w:rsid w:val="001A4A11"/>
    <w:rsid w:val="001A4AD7"/>
    <w:rsid w:val="001A4F9A"/>
    <w:rsid w:val="001A54C0"/>
    <w:rsid w:val="001A59D2"/>
    <w:rsid w:val="001A6793"/>
    <w:rsid w:val="001A7571"/>
    <w:rsid w:val="001A799E"/>
    <w:rsid w:val="001A7CAB"/>
    <w:rsid w:val="001B0409"/>
    <w:rsid w:val="001B0890"/>
    <w:rsid w:val="001B1379"/>
    <w:rsid w:val="001B1DAD"/>
    <w:rsid w:val="001B1E45"/>
    <w:rsid w:val="001B1EAC"/>
    <w:rsid w:val="001B1ED6"/>
    <w:rsid w:val="001B2428"/>
    <w:rsid w:val="001B244F"/>
    <w:rsid w:val="001B279B"/>
    <w:rsid w:val="001B2BBF"/>
    <w:rsid w:val="001B3657"/>
    <w:rsid w:val="001B469B"/>
    <w:rsid w:val="001B49C9"/>
    <w:rsid w:val="001B5166"/>
    <w:rsid w:val="001B5581"/>
    <w:rsid w:val="001B590A"/>
    <w:rsid w:val="001B5910"/>
    <w:rsid w:val="001B59AC"/>
    <w:rsid w:val="001B5AAE"/>
    <w:rsid w:val="001B5B19"/>
    <w:rsid w:val="001B5C2E"/>
    <w:rsid w:val="001B5C9F"/>
    <w:rsid w:val="001B5CD5"/>
    <w:rsid w:val="001B73C5"/>
    <w:rsid w:val="001C029B"/>
    <w:rsid w:val="001C0AA8"/>
    <w:rsid w:val="001C0C01"/>
    <w:rsid w:val="001C203D"/>
    <w:rsid w:val="001C230E"/>
    <w:rsid w:val="001C2399"/>
    <w:rsid w:val="001C248C"/>
    <w:rsid w:val="001C2578"/>
    <w:rsid w:val="001C292F"/>
    <w:rsid w:val="001C430C"/>
    <w:rsid w:val="001C43AA"/>
    <w:rsid w:val="001C43D4"/>
    <w:rsid w:val="001C445F"/>
    <w:rsid w:val="001C52C7"/>
    <w:rsid w:val="001C5B14"/>
    <w:rsid w:val="001C741C"/>
    <w:rsid w:val="001C7A9B"/>
    <w:rsid w:val="001C7BD7"/>
    <w:rsid w:val="001C7C4B"/>
    <w:rsid w:val="001D0702"/>
    <w:rsid w:val="001D0B66"/>
    <w:rsid w:val="001D29FE"/>
    <w:rsid w:val="001D31D6"/>
    <w:rsid w:val="001D438D"/>
    <w:rsid w:val="001D4BBB"/>
    <w:rsid w:val="001D4F23"/>
    <w:rsid w:val="001D56D3"/>
    <w:rsid w:val="001D6C25"/>
    <w:rsid w:val="001D760B"/>
    <w:rsid w:val="001D7F65"/>
    <w:rsid w:val="001E097A"/>
    <w:rsid w:val="001E09F5"/>
    <w:rsid w:val="001E0D10"/>
    <w:rsid w:val="001E0FD3"/>
    <w:rsid w:val="001E29FE"/>
    <w:rsid w:val="001E2A79"/>
    <w:rsid w:val="001E3180"/>
    <w:rsid w:val="001E3C0F"/>
    <w:rsid w:val="001E4806"/>
    <w:rsid w:val="001E4912"/>
    <w:rsid w:val="001E532C"/>
    <w:rsid w:val="001E617A"/>
    <w:rsid w:val="001E6457"/>
    <w:rsid w:val="001E6AB2"/>
    <w:rsid w:val="001F01B8"/>
    <w:rsid w:val="001F1382"/>
    <w:rsid w:val="001F13F4"/>
    <w:rsid w:val="001F1429"/>
    <w:rsid w:val="001F168B"/>
    <w:rsid w:val="001F20F2"/>
    <w:rsid w:val="001F210F"/>
    <w:rsid w:val="001F2502"/>
    <w:rsid w:val="001F253F"/>
    <w:rsid w:val="001F2842"/>
    <w:rsid w:val="001F2865"/>
    <w:rsid w:val="001F2C81"/>
    <w:rsid w:val="001F3172"/>
    <w:rsid w:val="001F3331"/>
    <w:rsid w:val="001F35CF"/>
    <w:rsid w:val="001F403B"/>
    <w:rsid w:val="001F40CC"/>
    <w:rsid w:val="001F4C0D"/>
    <w:rsid w:val="001F5B97"/>
    <w:rsid w:val="001F5CC1"/>
    <w:rsid w:val="001F6748"/>
    <w:rsid w:val="001F6F10"/>
    <w:rsid w:val="001F7022"/>
    <w:rsid w:val="001F71EA"/>
    <w:rsid w:val="001F7831"/>
    <w:rsid w:val="00200005"/>
    <w:rsid w:val="002008B5"/>
    <w:rsid w:val="00200D1A"/>
    <w:rsid w:val="00200DB8"/>
    <w:rsid w:val="00200F1D"/>
    <w:rsid w:val="002028AC"/>
    <w:rsid w:val="00202F23"/>
    <w:rsid w:val="002031B8"/>
    <w:rsid w:val="00204045"/>
    <w:rsid w:val="0020488B"/>
    <w:rsid w:val="00205B5D"/>
    <w:rsid w:val="00206767"/>
    <w:rsid w:val="00206B6B"/>
    <w:rsid w:val="00206B9F"/>
    <w:rsid w:val="00206E5E"/>
    <w:rsid w:val="002072CC"/>
    <w:rsid w:val="00207B3D"/>
    <w:rsid w:val="00210858"/>
    <w:rsid w:val="00210EA9"/>
    <w:rsid w:val="002118AF"/>
    <w:rsid w:val="0021215E"/>
    <w:rsid w:val="002128CC"/>
    <w:rsid w:val="0021399B"/>
    <w:rsid w:val="00213C24"/>
    <w:rsid w:val="00213D46"/>
    <w:rsid w:val="00213E0C"/>
    <w:rsid w:val="00214A1B"/>
    <w:rsid w:val="00214C3F"/>
    <w:rsid w:val="00215C17"/>
    <w:rsid w:val="002160C0"/>
    <w:rsid w:val="00220C31"/>
    <w:rsid w:val="00220FFB"/>
    <w:rsid w:val="00221212"/>
    <w:rsid w:val="002212EA"/>
    <w:rsid w:val="002217E6"/>
    <w:rsid w:val="0022289E"/>
    <w:rsid w:val="002237EF"/>
    <w:rsid w:val="00224184"/>
    <w:rsid w:val="002244A1"/>
    <w:rsid w:val="00224725"/>
    <w:rsid w:val="0022494B"/>
    <w:rsid w:val="00224C28"/>
    <w:rsid w:val="00225013"/>
    <w:rsid w:val="00225357"/>
    <w:rsid w:val="00225F2E"/>
    <w:rsid w:val="0022606D"/>
    <w:rsid w:val="00226902"/>
    <w:rsid w:val="00226C07"/>
    <w:rsid w:val="00226E7D"/>
    <w:rsid w:val="002274B2"/>
    <w:rsid w:val="002278C3"/>
    <w:rsid w:val="0022791B"/>
    <w:rsid w:val="002304DC"/>
    <w:rsid w:val="00231108"/>
    <w:rsid w:val="002312F7"/>
    <w:rsid w:val="002316B5"/>
    <w:rsid w:val="00231916"/>
    <w:rsid w:val="00231D81"/>
    <w:rsid w:val="00232461"/>
    <w:rsid w:val="002338BA"/>
    <w:rsid w:val="0023436B"/>
    <w:rsid w:val="00234413"/>
    <w:rsid w:val="00235955"/>
    <w:rsid w:val="00235D53"/>
    <w:rsid w:val="00235EEB"/>
    <w:rsid w:val="00236209"/>
    <w:rsid w:val="002365A5"/>
    <w:rsid w:val="00237098"/>
    <w:rsid w:val="002376EB"/>
    <w:rsid w:val="00240892"/>
    <w:rsid w:val="00240B3B"/>
    <w:rsid w:val="00241641"/>
    <w:rsid w:val="002419D9"/>
    <w:rsid w:val="00241A04"/>
    <w:rsid w:val="0024207F"/>
    <w:rsid w:val="002426EA"/>
    <w:rsid w:val="00243816"/>
    <w:rsid w:val="00243D46"/>
    <w:rsid w:val="00243E5C"/>
    <w:rsid w:val="0024583E"/>
    <w:rsid w:val="00246142"/>
    <w:rsid w:val="00246357"/>
    <w:rsid w:val="00246857"/>
    <w:rsid w:val="0024777E"/>
    <w:rsid w:val="00247836"/>
    <w:rsid w:val="00247934"/>
    <w:rsid w:val="002501D4"/>
    <w:rsid w:val="0025120C"/>
    <w:rsid w:val="002516BD"/>
    <w:rsid w:val="00251EDF"/>
    <w:rsid w:val="00252BEF"/>
    <w:rsid w:val="0025381A"/>
    <w:rsid w:val="002540C7"/>
    <w:rsid w:val="002544C3"/>
    <w:rsid w:val="00254E8E"/>
    <w:rsid w:val="00255014"/>
    <w:rsid w:val="0025526B"/>
    <w:rsid w:val="00255318"/>
    <w:rsid w:val="002557B4"/>
    <w:rsid w:val="00255AA1"/>
    <w:rsid w:val="00255B91"/>
    <w:rsid w:val="00256081"/>
    <w:rsid w:val="002567AF"/>
    <w:rsid w:val="00257040"/>
    <w:rsid w:val="002605AE"/>
    <w:rsid w:val="00260943"/>
    <w:rsid w:val="002613B4"/>
    <w:rsid w:val="00261B7F"/>
    <w:rsid w:val="00261BAF"/>
    <w:rsid w:val="00262ED1"/>
    <w:rsid w:val="00263AAB"/>
    <w:rsid w:val="00264382"/>
    <w:rsid w:val="002644FF"/>
    <w:rsid w:val="00264A78"/>
    <w:rsid w:val="0026591C"/>
    <w:rsid w:val="00265E3A"/>
    <w:rsid w:val="00265E79"/>
    <w:rsid w:val="0026621E"/>
    <w:rsid w:val="0026673E"/>
    <w:rsid w:val="0026675C"/>
    <w:rsid w:val="00266A7C"/>
    <w:rsid w:val="00266BF3"/>
    <w:rsid w:val="00266C27"/>
    <w:rsid w:val="00267210"/>
    <w:rsid w:val="00267272"/>
    <w:rsid w:val="00267351"/>
    <w:rsid w:val="00267574"/>
    <w:rsid w:val="00267CB8"/>
    <w:rsid w:val="00267D35"/>
    <w:rsid w:val="002700F5"/>
    <w:rsid w:val="00270F59"/>
    <w:rsid w:val="002710D2"/>
    <w:rsid w:val="00271325"/>
    <w:rsid w:val="0027138D"/>
    <w:rsid w:val="0027153B"/>
    <w:rsid w:val="00271840"/>
    <w:rsid w:val="00271B9C"/>
    <w:rsid w:val="00271F28"/>
    <w:rsid w:val="00272449"/>
    <w:rsid w:val="002724C6"/>
    <w:rsid w:val="002727F5"/>
    <w:rsid w:val="002732BE"/>
    <w:rsid w:val="002732C7"/>
    <w:rsid w:val="00273DB9"/>
    <w:rsid w:val="00273DFA"/>
    <w:rsid w:val="002744E0"/>
    <w:rsid w:val="002747EC"/>
    <w:rsid w:val="00274877"/>
    <w:rsid w:val="0027499C"/>
    <w:rsid w:val="00274AA6"/>
    <w:rsid w:val="00275A58"/>
    <w:rsid w:val="00275D5D"/>
    <w:rsid w:val="00276C43"/>
    <w:rsid w:val="00277256"/>
    <w:rsid w:val="0027743A"/>
    <w:rsid w:val="0027745C"/>
    <w:rsid w:val="002774FA"/>
    <w:rsid w:val="0027754D"/>
    <w:rsid w:val="00277BDD"/>
    <w:rsid w:val="00277CB6"/>
    <w:rsid w:val="002805CB"/>
    <w:rsid w:val="002805E9"/>
    <w:rsid w:val="00280BE7"/>
    <w:rsid w:val="00280E25"/>
    <w:rsid w:val="002811B9"/>
    <w:rsid w:val="0028187F"/>
    <w:rsid w:val="00281B51"/>
    <w:rsid w:val="00281E00"/>
    <w:rsid w:val="002820BD"/>
    <w:rsid w:val="00282BD6"/>
    <w:rsid w:val="00282E00"/>
    <w:rsid w:val="00283130"/>
    <w:rsid w:val="00283990"/>
    <w:rsid w:val="002855BF"/>
    <w:rsid w:val="002859C1"/>
    <w:rsid w:val="00286643"/>
    <w:rsid w:val="00286B13"/>
    <w:rsid w:val="00286BF9"/>
    <w:rsid w:val="0028712E"/>
    <w:rsid w:val="00287A4E"/>
    <w:rsid w:val="00287A80"/>
    <w:rsid w:val="002913F1"/>
    <w:rsid w:val="002914B5"/>
    <w:rsid w:val="00291969"/>
    <w:rsid w:val="00291B03"/>
    <w:rsid w:val="00291C97"/>
    <w:rsid w:val="00292B91"/>
    <w:rsid w:val="0029305F"/>
    <w:rsid w:val="00293AC2"/>
    <w:rsid w:val="00294475"/>
    <w:rsid w:val="002946B8"/>
    <w:rsid w:val="00295297"/>
    <w:rsid w:val="0029572D"/>
    <w:rsid w:val="00295A4D"/>
    <w:rsid w:val="00295BA9"/>
    <w:rsid w:val="00295CD2"/>
    <w:rsid w:val="00295D51"/>
    <w:rsid w:val="00295FA6"/>
    <w:rsid w:val="002961FE"/>
    <w:rsid w:val="00296689"/>
    <w:rsid w:val="002967BD"/>
    <w:rsid w:val="00296FF4"/>
    <w:rsid w:val="00297284"/>
    <w:rsid w:val="00297755"/>
    <w:rsid w:val="002A0C08"/>
    <w:rsid w:val="002A0D58"/>
    <w:rsid w:val="002A1B9E"/>
    <w:rsid w:val="002A1CA0"/>
    <w:rsid w:val="002A1F6B"/>
    <w:rsid w:val="002A25A1"/>
    <w:rsid w:val="002A2C0D"/>
    <w:rsid w:val="002A444A"/>
    <w:rsid w:val="002A4559"/>
    <w:rsid w:val="002A50A1"/>
    <w:rsid w:val="002A58D7"/>
    <w:rsid w:val="002A5B39"/>
    <w:rsid w:val="002A7176"/>
    <w:rsid w:val="002A7216"/>
    <w:rsid w:val="002A7579"/>
    <w:rsid w:val="002B085E"/>
    <w:rsid w:val="002B08FC"/>
    <w:rsid w:val="002B14C8"/>
    <w:rsid w:val="002B271A"/>
    <w:rsid w:val="002B2935"/>
    <w:rsid w:val="002B3830"/>
    <w:rsid w:val="002B5AAC"/>
    <w:rsid w:val="002B5B8A"/>
    <w:rsid w:val="002B5E5F"/>
    <w:rsid w:val="002B60BA"/>
    <w:rsid w:val="002B6101"/>
    <w:rsid w:val="002B6724"/>
    <w:rsid w:val="002B6E69"/>
    <w:rsid w:val="002B7215"/>
    <w:rsid w:val="002B736A"/>
    <w:rsid w:val="002B76DB"/>
    <w:rsid w:val="002B7EBE"/>
    <w:rsid w:val="002C13F0"/>
    <w:rsid w:val="002C1705"/>
    <w:rsid w:val="002C1927"/>
    <w:rsid w:val="002C2BC2"/>
    <w:rsid w:val="002C2C83"/>
    <w:rsid w:val="002C3637"/>
    <w:rsid w:val="002C38D1"/>
    <w:rsid w:val="002C3D0D"/>
    <w:rsid w:val="002C407B"/>
    <w:rsid w:val="002C4246"/>
    <w:rsid w:val="002C4D42"/>
    <w:rsid w:val="002C4F8C"/>
    <w:rsid w:val="002C5BD0"/>
    <w:rsid w:val="002C6AD5"/>
    <w:rsid w:val="002C6D17"/>
    <w:rsid w:val="002C6D41"/>
    <w:rsid w:val="002C7356"/>
    <w:rsid w:val="002C7CE3"/>
    <w:rsid w:val="002C7DE0"/>
    <w:rsid w:val="002D0488"/>
    <w:rsid w:val="002D1A40"/>
    <w:rsid w:val="002D1D10"/>
    <w:rsid w:val="002D210F"/>
    <w:rsid w:val="002D2403"/>
    <w:rsid w:val="002D246E"/>
    <w:rsid w:val="002D266C"/>
    <w:rsid w:val="002D281A"/>
    <w:rsid w:val="002D3263"/>
    <w:rsid w:val="002D3AA4"/>
    <w:rsid w:val="002D3B8F"/>
    <w:rsid w:val="002D3F37"/>
    <w:rsid w:val="002D3F7A"/>
    <w:rsid w:val="002D4B78"/>
    <w:rsid w:val="002D4B89"/>
    <w:rsid w:val="002D5715"/>
    <w:rsid w:val="002D6C62"/>
    <w:rsid w:val="002D740D"/>
    <w:rsid w:val="002D775D"/>
    <w:rsid w:val="002E08D7"/>
    <w:rsid w:val="002E0BFD"/>
    <w:rsid w:val="002E119D"/>
    <w:rsid w:val="002E14EC"/>
    <w:rsid w:val="002E16F0"/>
    <w:rsid w:val="002E1B47"/>
    <w:rsid w:val="002E21A7"/>
    <w:rsid w:val="002E2914"/>
    <w:rsid w:val="002E385E"/>
    <w:rsid w:val="002E3DE6"/>
    <w:rsid w:val="002E3F6C"/>
    <w:rsid w:val="002E4508"/>
    <w:rsid w:val="002E5329"/>
    <w:rsid w:val="002E5708"/>
    <w:rsid w:val="002E5A8D"/>
    <w:rsid w:val="002E629D"/>
    <w:rsid w:val="002E6AB1"/>
    <w:rsid w:val="002E7A03"/>
    <w:rsid w:val="002F021A"/>
    <w:rsid w:val="002F0531"/>
    <w:rsid w:val="002F0868"/>
    <w:rsid w:val="002F0A30"/>
    <w:rsid w:val="002F0D22"/>
    <w:rsid w:val="002F1024"/>
    <w:rsid w:val="002F1184"/>
    <w:rsid w:val="002F1213"/>
    <w:rsid w:val="002F1455"/>
    <w:rsid w:val="002F1637"/>
    <w:rsid w:val="002F16A0"/>
    <w:rsid w:val="002F225E"/>
    <w:rsid w:val="002F27AE"/>
    <w:rsid w:val="002F3282"/>
    <w:rsid w:val="002F32AC"/>
    <w:rsid w:val="002F39FE"/>
    <w:rsid w:val="002F4310"/>
    <w:rsid w:val="002F4CB5"/>
    <w:rsid w:val="002F4D01"/>
    <w:rsid w:val="002F5976"/>
    <w:rsid w:val="002F67E2"/>
    <w:rsid w:val="002F7AFB"/>
    <w:rsid w:val="002F7C79"/>
    <w:rsid w:val="0030068A"/>
    <w:rsid w:val="003011B2"/>
    <w:rsid w:val="0030158F"/>
    <w:rsid w:val="00301864"/>
    <w:rsid w:val="00301E42"/>
    <w:rsid w:val="0030237C"/>
    <w:rsid w:val="00302A1F"/>
    <w:rsid w:val="0030371D"/>
    <w:rsid w:val="00303EDF"/>
    <w:rsid w:val="0030506D"/>
    <w:rsid w:val="00305DEB"/>
    <w:rsid w:val="00306991"/>
    <w:rsid w:val="00306A85"/>
    <w:rsid w:val="00306F94"/>
    <w:rsid w:val="003108BF"/>
    <w:rsid w:val="00310C8B"/>
    <w:rsid w:val="0031193C"/>
    <w:rsid w:val="003122CD"/>
    <w:rsid w:val="003124D1"/>
    <w:rsid w:val="003144A0"/>
    <w:rsid w:val="0031462E"/>
    <w:rsid w:val="00314B4A"/>
    <w:rsid w:val="00315464"/>
    <w:rsid w:val="00315498"/>
    <w:rsid w:val="003158F6"/>
    <w:rsid w:val="00315964"/>
    <w:rsid w:val="00316632"/>
    <w:rsid w:val="00316BDB"/>
    <w:rsid w:val="00316DF2"/>
    <w:rsid w:val="00316F89"/>
    <w:rsid w:val="003171EB"/>
    <w:rsid w:val="003172DC"/>
    <w:rsid w:val="00317FB1"/>
    <w:rsid w:val="00320E29"/>
    <w:rsid w:val="00321910"/>
    <w:rsid w:val="00321EA2"/>
    <w:rsid w:val="003223A2"/>
    <w:rsid w:val="003225A1"/>
    <w:rsid w:val="003227AE"/>
    <w:rsid w:val="00322DA9"/>
    <w:rsid w:val="003230CC"/>
    <w:rsid w:val="00323696"/>
    <w:rsid w:val="003245E8"/>
    <w:rsid w:val="00324F5C"/>
    <w:rsid w:val="003257D5"/>
    <w:rsid w:val="00325E3E"/>
    <w:rsid w:val="00326069"/>
    <w:rsid w:val="003268C5"/>
    <w:rsid w:val="003308DA"/>
    <w:rsid w:val="00330D98"/>
    <w:rsid w:val="003321C5"/>
    <w:rsid w:val="0033240A"/>
    <w:rsid w:val="003329A7"/>
    <w:rsid w:val="003331F5"/>
    <w:rsid w:val="00333412"/>
    <w:rsid w:val="00333785"/>
    <w:rsid w:val="003339FF"/>
    <w:rsid w:val="00333B57"/>
    <w:rsid w:val="00333CB8"/>
    <w:rsid w:val="00333E58"/>
    <w:rsid w:val="00334097"/>
    <w:rsid w:val="00334786"/>
    <w:rsid w:val="003347E7"/>
    <w:rsid w:val="0033494A"/>
    <w:rsid w:val="003350FF"/>
    <w:rsid w:val="0033558E"/>
    <w:rsid w:val="00335793"/>
    <w:rsid w:val="00336086"/>
    <w:rsid w:val="00336139"/>
    <w:rsid w:val="00336C96"/>
    <w:rsid w:val="003372F6"/>
    <w:rsid w:val="00337304"/>
    <w:rsid w:val="0034171E"/>
    <w:rsid w:val="00343005"/>
    <w:rsid w:val="00343839"/>
    <w:rsid w:val="00345698"/>
    <w:rsid w:val="00345EE6"/>
    <w:rsid w:val="003465A3"/>
    <w:rsid w:val="003468DF"/>
    <w:rsid w:val="00347363"/>
    <w:rsid w:val="00347F22"/>
    <w:rsid w:val="003501F3"/>
    <w:rsid w:val="003502BF"/>
    <w:rsid w:val="003503E3"/>
    <w:rsid w:val="00350A42"/>
    <w:rsid w:val="00350C07"/>
    <w:rsid w:val="00350EA7"/>
    <w:rsid w:val="00350F04"/>
    <w:rsid w:val="003518E7"/>
    <w:rsid w:val="00351B90"/>
    <w:rsid w:val="00351C20"/>
    <w:rsid w:val="003535DC"/>
    <w:rsid w:val="00353AAA"/>
    <w:rsid w:val="0035419F"/>
    <w:rsid w:val="0035462D"/>
    <w:rsid w:val="003549AD"/>
    <w:rsid w:val="00354C32"/>
    <w:rsid w:val="00354E6B"/>
    <w:rsid w:val="003550D2"/>
    <w:rsid w:val="003558DB"/>
    <w:rsid w:val="00355959"/>
    <w:rsid w:val="00356F5F"/>
    <w:rsid w:val="0035703D"/>
    <w:rsid w:val="00357350"/>
    <w:rsid w:val="0036003A"/>
    <w:rsid w:val="00360520"/>
    <w:rsid w:val="00360DD5"/>
    <w:rsid w:val="00360E93"/>
    <w:rsid w:val="00361436"/>
    <w:rsid w:val="003618AA"/>
    <w:rsid w:val="00361A70"/>
    <w:rsid w:val="00361E7B"/>
    <w:rsid w:val="003627E8"/>
    <w:rsid w:val="00362876"/>
    <w:rsid w:val="003630F4"/>
    <w:rsid w:val="003631FB"/>
    <w:rsid w:val="003633D0"/>
    <w:rsid w:val="00363596"/>
    <w:rsid w:val="00363F32"/>
    <w:rsid w:val="00363F72"/>
    <w:rsid w:val="003642CF"/>
    <w:rsid w:val="00364302"/>
    <w:rsid w:val="00365B18"/>
    <w:rsid w:val="00370105"/>
    <w:rsid w:val="00371923"/>
    <w:rsid w:val="00371BED"/>
    <w:rsid w:val="00371C63"/>
    <w:rsid w:val="003735DC"/>
    <w:rsid w:val="00373976"/>
    <w:rsid w:val="003740C5"/>
    <w:rsid w:val="003746A8"/>
    <w:rsid w:val="00374F46"/>
    <w:rsid w:val="00375799"/>
    <w:rsid w:val="00375BF1"/>
    <w:rsid w:val="00376494"/>
    <w:rsid w:val="0037653C"/>
    <w:rsid w:val="00376F5D"/>
    <w:rsid w:val="00377203"/>
    <w:rsid w:val="003777F7"/>
    <w:rsid w:val="00377D00"/>
    <w:rsid w:val="00377FA0"/>
    <w:rsid w:val="00380B2E"/>
    <w:rsid w:val="00381E93"/>
    <w:rsid w:val="00382523"/>
    <w:rsid w:val="00382973"/>
    <w:rsid w:val="00382B40"/>
    <w:rsid w:val="00383486"/>
    <w:rsid w:val="0038350A"/>
    <w:rsid w:val="003842CD"/>
    <w:rsid w:val="00384F65"/>
    <w:rsid w:val="00385093"/>
    <w:rsid w:val="003857DF"/>
    <w:rsid w:val="00386152"/>
    <w:rsid w:val="00386AFF"/>
    <w:rsid w:val="00387804"/>
    <w:rsid w:val="00390131"/>
    <w:rsid w:val="0039045C"/>
    <w:rsid w:val="003906BA"/>
    <w:rsid w:val="00390B65"/>
    <w:rsid w:val="0039160B"/>
    <w:rsid w:val="00391A9B"/>
    <w:rsid w:val="00391ACA"/>
    <w:rsid w:val="00391DA5"/>
    <w:rsid w:val="003921EE"/>
    <w:rsid w:val="003932F5"/>
    <w:rsid w:val="00393A9C"/>
    <w:rsid w:val="00393D94"/>
    <w:rsid w:val="003946BB"/>
    <w:rsid w:val="00394E4E"/>
    <w:rsid w:val="00395D4D"/>
    <w:rsid w:val="00395E59"/>
    <w:rsid w:val="00396AD1"/>
    <w:rsid w:val="00396F3E"/>
    <w:rsid w:val="00396FE0"/>
    <w:rsid w:val="0039744A"/>
    <w:rsid w:val="00397849"/>
    <w:rsid w:val="00397FBE"/>
    <w:rsid w:val="003A1931"/>
    <w:rsid w:val="003A23B2"/>
    <w:rsid w:val="003A28D7"/>
    <w:rsid w:val="003A2D2D"/>
    <w:rsid w:val="003A2DA3"/>
    <w:rsid w:val="003A2DD3"/>
    <w:rsid w:val="003A313B"/>
    <w:rsid w:val="003A4A0F"/>
    <w:rsid w:val="003A4B44"/>
    <w:rsid w:val="003A5BB2"/>
    <w:rsid w:val="003A5FB2"/>
    <w:rsid w:val="003A6411"/>
    <w:rsid w:val="003A76A2"/>
    <w:rsid w:val="003A7B57"/>
    <w:rsid w:val="003B0966"/>
    <w:rsid w:val="003B098B"/>
    <w:rsid w:val="003B1A76"/>
    <w:rsid w:val="003B2530"/>
    <w:rsid w:val="003B27BD"/>
    <w:rsid w:val="003B2E96"/>
    <w:rsid w:val="003B3255"/>
    <w:rsid w:val="003B3D64"/>
    <w:rsid w:val="003B3FFD"/>
    <w:rsid w:val="003B4DD4"/>
    <w:rsid w:val="003B5124"/>
    <w:rsid w:val="003B5AB2"/>
    <w:rsid w:val="003B6786"/>
    <w:rsid w:val="003B7296"/>
    <w:rsid w:val="003B72E8"/>
    <w:rsid w:val="003B775D"/>
    <w:rsid w:val="003C0A4C"/>
    <w:rsid w:val="003C0B75"/>
    <w:rsid w:val="003C1342"/>
    <w:rsid w:val="003C18A7"/>
    <w:rsid w:val="003C1DC3"/>
    <w:rsid w:val="003C2EDC"/>
    <w:rsid w:val="003C2F3B"/>
    <w:rsid w:val="003C388C"/>
    <w:rsid w:val="003C4B20"/>
    <w:rsid w:val="003C4B31"/>
    <w:rsid w:val="003C4E37"/>
    <w:rsid w:val="003C532E"/>
    <w:rsid w:val="003C5A5D"/>
    <w:rsid w:val="003C5C29"/>
    <w:rsid w:val="003C5E82"/>
    <w:rsid w:val="003C5F5A"/>
    <w:rsid w:val="003C6592"/>
    <w:rsid w:val="003C6654"/>
    <w:rsid w:val="003C6BCA"/>
    <w:rsid w:val="003C745B"/>
    <w:rsid w:val="003C75A5"/>
    <w:rsid w:val="003D0712"/>
    <w:rsid w:val="003D0745"/>
    <w:rsid w:val="003D1968"/>
    <w:rsid w:val="003D1A73"/>
    <w:rsid w:val="003D1D7F"/>
    <w:rsid w:val="003D228B"/>
    <w:rsid w:val="003D2D3C"/>
    <w:rsid w:val="003D311D"/>
    <w:rsid w:val="003D32AB"/>
    <w:rsid w:val="003D3E83"/>
    <w:rsid w:val="003D4079"/>
    <w:rsid w:val="003D4949"/>
    <w:rsid w:val="003D4ADC"/>
    <w:rsid w:val="003D5615"/>
    <w:rsid w:val="003D59F6"/>
    <w:rsid w:val="003D5D54"/>
    <w:rsid w:val="003D60E9"/>
    <w:rsid w:val="003D6136"/>
    <w:rsid w:val="003D710A"/>
    <w:rsid w:val="003E084C"/>
    <w:rsid w:val="003E16BE"/>
    <w:rsid w:val="003E2BE7"/>
    <w:rsid w:val="003E33BA"/>
    <w:rsid w:val="003E3FD9"/>
    <w:rsid w:val="003E4486"/>
    <w:rsid w:val="003E4E49"/>
    <w:rsid w:val="003E56CA"/>
    <w:rsid w:val="003E5CA4"/>
    <w:rsid w:val="003E6219"/>
    <w:rsid w:val="003E68F9"/>
    <w:rsid w:val="003E7482"/>
    <w:rsid w:val="003E7BDC"/>
    <w:rsid w:val="003F02A8"/>
    <w:rsid w:val="003F06E7"/>
    <w:rsid w:val="003F10E0"/>
    <w:rsid w:val="003F11ED"/>
    <w:rsid w:val="003F1397"/>
    <w:rsid w:val="003F26D4"/>
    <w:rsid w:val="003F29B0"/>
    <w:rsid w:val="003F29FA"/>
    <w:rsid w:val="003F2B05"/>
    <w:rsid w:val="003F2D3C"/>
    <w:rsid w:val="003F2EF9"/>
    <w:rsid w:val="003F2FF2"/>
    <w:rsid w:val="003F362C"/>
    <w:rsid w:val="003F4B0F"/>
    <w:rsid w:val="003F5E15"/>
    <w:rsid w:val="003F64E6"/>
    <w:rsid w:val="003F6DF5"/>
    <w:rsid w:val="003F72CC"/>
    <w:rsid w:val="0040015C"/>
    <w:rsid w:val="0040020B"/>
    <w:rsid w:val="00400CBA"/>
    <w:rsid w:val="00400E7A"/>
    <w:rsid w:val="00401394"/>
    <w:rsid w:val="00401855"/>
    <w:rsid w:val="004023DB"/>
    <w:rsid w:val="0040257C"/>
    <w:rsid w:val="00402D77"/>
    <w:rsid w:val="00403817"/>
    <w:rsid w:val="00403B4F"/>
    <w:rsid w:val="004043C7"/>
    <w:rsid w:val="00404C4A"/>
    <w:rsid w:val="004053AC"/>
    <w:rsid w:val="00405791"/>
    <w:rsid w:val="00405DCA"/>
    <w:rsid w:val="00406042"/>
    <w:rsid w:val="004062DC"/>
    <w:rsid w:val="0040630E"/>
    <w:rsid w:val="00406E19"/>
    <w:rsid w:val="00407806"/>
    <w:rsid w:val="00407914"/>
    <w:rsid w:val="00407AAA"/>
    <w:rsid w:val="00410043"/>
    <w:rsid w:val="0041079E"/>
    <w:rsid w:val="004107A6"/>
    <w:rsid w:val="00410FF8"/>
    <w:rsid w:val="0041114A"/>
    <w:rsid w:val="00411480"/>
    <w:rsid w:val="00411A33"/>
    <w:rsid w:val="00411BA8"/>
    <w:rsid w:val="00411DB2"/>
    <w:rsid w:val="00412C38"/>
    <w:rsid w:val="00413952"/>
    <w:rsid w:val="0041465D"/>
    <w:rsid w:val="004148D5"/>
    <w:rsid w:val="00414983"/>
    <w:rsid w:val="00414DD2"/>
    <w:rsid w:val="004151F9"/>
    <w:rsid w:val="00415F3E"/>
    <w:rsid w:val="00415FDF"/>
    <w:rsid w:val="004160D9"/>
    <w:rsid w:val="00416785"/>
    <w:rsid w:val="00416CDA"/>
    <w:rsid w:val="00416F1F"/>
    <w:rsid w:val="00417036"/>
    <w:rsid w:val="00417856"/>
    <w:rsid w:val="00417D7A"/>
    <w:rsid w:val="00420AB1"/>
    <w:rsid w:val="00420D2C"/>
    <w:rsid w:val="0042144A"/>
    <w:rsid w:val="00421504"/>
    <w:rsid w:val="00421EEF"/>
    <w:rsid w:val="0042246F"/>
    <w:rsid w:val="00422948"/>
    <w:rsid w:val="004230D1"/>
    <w:rsid w:val="00423B05"/>
    <w:rsid w:val="00424280"/>
    <w:rsid w:val="004244B0"/>
    <w:rsid w:val="00424AE0"/>
    <w:rsid w:val="00424B1A"/>
    <w:rsid w:val="00425ECE"/>
    <w:rsid w:val="004261B0"/>
    <w:rsid w:val="004264A5"/>
    <w:rsid w:val="00427622"/>
    <w:rsid w:val="004303CA"/>
    <w:rsid w:val="0043041A"/>
    <w:rsid w:val="00430971"/>
    <w:rsid w:val="00430AE5"/>
    <w:rsid w:val="00431685"/>
    <w:rsid w:val="00431D33"/>
    <w:rsid w:val="00432839"/>
    <w:rsid w:val="00432CC0"/>
    <w:rsid w:val="00432DAD"/>
    <w:rsid w:val="00433B32"/>
    <w:rsid w:val="0043457E"/>
    <w:rsid w:val="00434BA1"/>
    <w:rsid w:val="004354D5"/>
    <w:rsid w:val="004359C8"/>
    <w:rsid w:val="00435BA2"/>
    <w:rsid w:val="00435E81"/>
    <w:rsid w:val="0043613E"/>
    <w:rsid w:val="00436792"/>
    <w:rsid w:val="004375E2"/>
    <w:rsid w:val="004376D1"/>
    <w:rsid w:val="00437A0E"/>
    <w:rsid w:val="004400C9"/>
    <w:rsid w:val="00440460"/>
    <w:rsid w:val="0044059F"/>
    <w:rsid w:val="0044065D"/>
    <w:rsid w:val="004407D8"/>
    <w:rsid w:val="00440A26"/>
    <w:rsid w:val="004412DE"/>
    <w:rsid w:val="00441D58"/>
    <w:rsid w:val="00442163"/>
    <w:rsid w:val="0044260D"/>
    <w:rsid w:val="00443101"/>
    <w:rsid w:val="004434B5"/>
    <w:rsid w:val="00444CA1"/>
    <w:rsid w:val="004457A2"/>
    <w:rsid w:val="00445BF7"/>
    <w:rsid w:val="0044666A"/>
    <w:rsid w:val="00446937"/>
    <w:rsid w:val="00446A6F"/>
    <w:rsid w:val="00447390"/>
    <w:rsid w:val="00450AFC"/>
    <w:rsid w:val="00450F80"/>
    <w:rsid w:val="00451493"/>
    <w:rsid w:val="0045187E"/>
    <w:rsid w:val="0045282F"/>
    <w:rsid w:val="00452939"/>
    <w:rsid w:val="004531A5"/>
    <w:rsid w:val="00453309"/>
    <w:rsid w:val="00453353"/>
    <w:rsid w:val="00453A8B"/>
    <w:rsid w:val="00453E1E"/>
    <w:rsid w:val="00455198"/>
    <w:rsid w:val="004562E4"/>
    <w:rsid w:val="00457309"/>
    <w:rsid w:val="00457634"/>
    <w:rsid w:val="00457732"/>
    <w:rsid w:val="00457B59"/>
    <w:rsid w:val="004602CE"/>
    <w:rsid w:val="00460414"/>
    <w:rsid w:val="00461170"/>
    <w:rsid w:val="004617F9"/>
    <w:rsid w:val="00461B81"/>
    <w:rsid w:val="0046353E"/>
    <w:rsid w:val="00463710"/>
    <w:rsid w:val="00463BC7"/>
    <w:rsid w:val="00463BDB"/>
    <w:rsid w:val="00464091"/>
    <w:rsid w:val="00464725"/>
    <w:rsid w:val="00464AFD"/>
    <w:rsid w:val="0046542D"/>
    <w:rsid w:val="00465752"/>
    <w:rsid w:val="0046616F"/>
    <w:rsid w:val="00466E3A"/>
    <w:rsid w:val="00466EE5"/>
    <w:rsid w:val="00467193"/>
    <w:rsid w:val="0046744B"/>
    <w:rsid w:val="0047067B"/>
    <w:rsid w:val="00470B0D"/>
    <w:rsid w:val="004710E7"/>
    <w:rsid w:val="0047121F"/>
    <w:rsid w:val="004723A6"/>
    <w:rsid w:val="00473877"/>
    <w:rsid w:val="00474953"/>
    <w:rsid w:val="00474ABF"/>
    <w:rsid w:val="004758B7"/>
    <w:rsid w:val="00477455"/>
    <w:rsid w:val="00477468"/>
    <w:rsid w:val="00477576"/>
    <w:rsid w:val="00477CF1"/>
    <w:rsid w:val="00477F0A"/>
    <w:rsid w:val="0048036B"/>
    <w:rsid w:val="0048060A"/>
    <w:rsid w:val="004822E9"/>
    <w:rsid w:val="004822ED"/>
    <w:rsid w:val="00482870"/>
    <w:rsid w:val="004829DF"/>
    <w:rsid w:val="00482A5E"/>
    <w:rsid w:val="00483F84"/>
    <w:rsid w:val="00483FCE"/>
    <w:rsid w:val="0048478F"/>
    <w:rsid w:val="0048479A"/>
    <w:rsid w:val="00485602"/>
    <w:rsid w:val="00485699"/>
    <w:rsid w:val="004868DF"/>
    <w:rsid w:val="004869EE"/>
    <w:rsid w:val="00487542"/>
    <w:rsid w:val="0048761A"/>
    <w:rsid w:val="00487FB8"/>
    <w:rsid w:val="00490A0D"/>
    <w:rsid w:val="0049169C"/>
    <w:rsid w:val="00491C3C"/>
    <w:rsid w:val="00492B4E"/>
    <w:rsid w:val="00492E13"/>
    <w:rsid w:val="00493278"/>
    <w:rsid w:val="00493545"/>
    <w:rsid w:val="00494A1A"/>
    <w:rsid w:val="00494AE7"/>
    <w:rsid w:val="00495070"/>
    <w:rsid w:val="004954AE"/>
    <w:rsid w:val="00495709"/>
    <w:rsid w:val="00497AE9"/>
    <w:rsid w:val="00497F81"/>
    <w:rsid w:val="004A0CCA"/>
    <w:rsid w:val="004A2946"/>
    <w:rsid w:val="004A3BCC"/>
    <w:rsid w:val="004A444D"/>
    <w:rsid w:val="004A48A7"/>
    <w:rsid w:val="004A4AD1"/>
    <w:rsid w:val="004A515C"/>
    <w:rsid w:val="004A5F74"/>
    <w:rsid w:val="004A64AA"/>
    <w:rsid w:val="004A6D5B"/>
    <w:rsid w:val="004A7502"/>
    <w:rsid w:val="004A7A4F"/>
    <w:rsid w:val="004A7CCA"/>
    <w:rsid w:val="004A7D19"/>
    <w:rsid w:val="004B0368"/>
    <w:rsid w:val="004B098F"/>
    <w:rsid w:val="004B0A19"/>
    <w:rsid w:val="004B0BD3"/>
    <w:rsid w:val="004B13F8"/>
    <w:rsid w:val="004B1C44"/>
    <w:rsid w:val="004B2088"/>
    <w:rsid w:val="004B2AAA"/>
    <w:rsid w:val="004B2E44"/>
    <w:rsid w:val="004B2E8D"/>
    <w:rsid w:val="004B31D3"/>
    <w:rsid w:val="004B3953"/>
    <w:rsid w:val="004B3B5B"/>
    <w:rsid w:val="004B40EC"/>
    <w:rsid w:val="004B53A4"/>
    <w:rsid w:val="004B554C"/>
    <w:rsid w:val="004B554D"/>
    <w:rsid w:val="004B57D6"/>
    <w:rsid w:val="004B5ADF"/>
    <w:rsid w:val="004B5CC1"/>
    <w:rsid w:val="004B60D2"/>
    <w:rsid w:val="004B6535"/>
    <w:rsid w:val="004B68FF"/>
    <w:rsid w:val="004B724F"/>
    <w:rsid w:val="004B733B"/>
    <w:rsid w:val="004C0C8F"/>
    <w:rsid w:val="004C102B"/>
    <w:rsid w:val="004C13C1"/>
    <w:rsid w:val="004C2CF7"/>
    <w:rsid w:val="004C301C"/>
    <w:rsid w:val="004C3CCC"/>
    <w:rsid w:val="004C4187"/>
    <w:rsid w:val="004C4256"/>
    <w:rsid w:val="004C5459"/>
    <w:rsid w:val="004C68FE"/>
    <w:rsid w:val="004C69B9"/>
    <w:rsid w:val="004C6B6C"/>
    <w:rsid w:val="004C7D4E"/>
    <w:rsid w:val="004C7E5B"/>
    <w:rsid w:val="004C7F70"/>
    <w:rsid w:val="004D0CD7"/>
    <w:rsid w:val="004D16BF"/>
    <w:rsid w:val="004D19AB"/>
    <w:rsid w:val="004D1EF3"/>
    <w:rsid w:val="004D2894"/>
    <w:rsid w:val="004D2CBE"/>
    <w:rsid w:val="004D2D3D"/>
    <w:rsid w:val="004D3015"/>
    <w:rsid w:val="004D3578"/>
    <w:rsid w:val="004D37B1"/>
    <w:rsid w:val="004D380D"/>
    <w:rsid w:val="004D38F0"/>
    <w:rsid w:val="004D3F89"/>
    <w:rsid w:val="004D4097"/>
    <w:rsid w:val="004D5123"/>
    <w:rsid w:val="004D5458"/>
    <w:rsid w:val="004D6A0A"/>
    <w:rsid w:val="004D6A4F"/>
    <w:rsid w:val="004D6DD2"/>
    <w:rsid w:val="004D7002"/>
    <w:rsid w:val="004D75B6"/>
    <w:rsid w:val="004D7D55"/>
    <w:rsid w:val="004E0529"/>
    <w:rsid w:val="004E053F"/>
    <w:rsid w:val="004E09C3"/>
    <w:rsid w:val="004E0F3E"/>
    <w:rsid w:val="004E1727"/>
    <w:rsid w:val="004E18C3"/>
    <w:rsid w:val="004E1F45"/>
    <w:rsid w:val="004E213A"/>
    <w:rsid w:val="004E2A6A"/>
    <w:rsid w:val="004E2DE2"/>
    <w:rsid w:val="004E2DFC"/>
    <w:rsid w:val="004E2F7A"/>
    <w:rsid w:val="004E4D65"/>
    <w:rsid w:val="004E4D6B"/>
    <w:rsid w:val="004E6A1F"/>
    <w:rsid w:val="004E6E6D"/>
    <w:rsid w:val="004F00A0"/>
    <w:rsid w:val="004F01BB"/>
    <w:rsid w:val="004F041A"/>
    <w:rsid w:val="004F10D6"/>
    <w:rsid w:val="004F2408"/>
    <w:rsid w:val="004F2CC8"/>
    <w:rsid w:val="004F2D6E"/>
    <w:rsid w:val="004F2D75"/>
    <w:rsid w:val="004F2F1F"/>
    <w:rsid w:val="004F30A2"/>
    <w:rsid w:val="004F35B9"/>
    <w:rsid w:val="004F443A"/>
    <w:rsid w:val="004F4B72"/>
    <w:rsid w:val="004F4F41"/>
    <w:rsid w:val="004F507B"/>
    <w:rsid w:val="004F543C"/>
    <w:rsid w:val="004F55AB"/>
    <w:rsid w:val="004F5EDC"/>
    <w:rsid w:val="004F662B"/>
    <w:rsid w:val="004F682C"/>
    <w:rsid w:val="004F731C"/>
    <w:rsid w:val="004F7625"/>
    <w:rsid w:val="004F76E3"/>
    <w:rsid w:val="004F7F4D"/>
    <w:rsid w:val="00500B50"/>
    <w:rsid w:val="00500BD9"/>
    <w:rsid w:val="00501102"/>
    <w:rsid w:val="005012B5"/>
    <w:rsid w:val="00501394"/>
    <w:rsid w:val="00501990"/>
    <w:rsid w:val="00501EF9"/>
    <w:rsid w:val="00502255"/>
    <w:rsid w:val="005027E8"/>
    <w:rsid w:val="00503171"/>
    <w:rsid w:val="00503657"/>
    <w:rsid w:val="00503BBB"/>
    <w:rsid w:val="0050458A"/>
    <w:rsid w:val="0050469C"/>
    <w:rsid w:val="00504A16"/>
    <w:rsid w:val="00505283"/>
    <w:rsid w:val="005054AF"/>
    <w:rsid w:val="0050550D"/>
    <w:rsid w:val="00505CD0"/>
    <w:rsid w:val="00506354"/>
    <w:rsid w:val="005064CF"/>
    <w:rsid w:val="00506787"/>
    <w:rsid w:val="00506D5D"/>
    <w:rsid w:val="0051020F"/>
    <w:rsid w:val="005108DB"/>
    <w:rsid w:val="00511174"/>
    <w:rsid w:val="0051342B"/>
    <w:rsid w:val="00514346"/>
    <w:rsid w:val="00514E68"/>
    <w:rsid w:val="0051513F"/>
    <w:rsid w:val="00515297"/>
    <w:rsid w:val="00516B09"/>
    <w:rsid w:val="00517129"/>
    <w:rsid w:val="00517356"/>
    <w:rsid w:val="00520055"/>
    <w:rsid w:val="00520E9C"/>
    <w:rsid w:val="0052173B"/>
    <w:rsid w:val="005233DF"/>
    <w:rsid w:val="005236D1"/>
    <w:rsid w:val="00523EAF"/>
    <w:rsid w:val="005250A2"/>
    <w:rsid w:val="00525125"/>
    <w:rsid w:val="00525DDC"/>
    <w:rsid w:val="00526AD6"/>
    <w:rsid w:val="00526CC0"/>
    <w:rsid w:val="00526EEC"/>
    <w:rsid w:val="005274A8"/>
    <w:rsid w:val="005278E9"/>
    <w:rsid w:val="005279F6"/>
    <w:rsid w:val="00527A33"/>
    <w:rsid w:val="00527D7F"/>
    <w:rsid w:val="00527F52"/>
    <w:rsid w:val="005302BA"/>
    <w:rsid w:val="00530340"/>
    <w:rsid w:val="005316EC"/>
    <w:rsid w:val="00531939"/>
    <w:rsid w:val="005321E5"/>
    <w:rsid w:val="005327C2"/>
    <w:rsid w:val="005333E6"/>
    <w:rsid w:val="0053387A"/>
    <w:rsid w:val="005346A7"/>
    <w:rsid w:val="00534C73"/>
    <w:rsid w:val="00534DA0"/>
    <w:rsid w:val="005358A1"/>
    <w:rsid w:val="0053655A"/>
    <w:rsid w:val="00536D15"/>
    <w:rsid w:val="0053724A"/>
    <w:rsid w:val="005372FA"/>
    <w:rsid w:val="005400F0"/>
    <w:rsid w:val="00540B87"/>
    <w:rsid w:val="0054117C"/>
    <w:rsid w:val="00541D6B"/>
    <w:rsid w:val="00542F9F"/>
    <w:rsid w:val="0054317E"/>
    <w:rsid w:val="00543195"/>
    <w:rsid w:val="00543E6C"/>
    <w:rsid w:val="00543F31"/>
    <w:rsid w:val="0054494E"/>
    <w:rsid w:val="005456F8"/>
    <w:rsid w:val="00546581"/>
    <w:rsid w:val="005470FF"/>
    <w:rsid w:val="0054727C"/>
    <w:rsid w:val="00547884"/>
    <w:rsid w:val="00547933"/>
    <w:rsid w:val="00547A33"/>
    <w:rsid w:val="00547D54"/>
    <w:rsid w:val="00550229"/>
    <w:rsid w:val="00550945"/>
    <w:rsid w:val="0055193A"/>
    <w:rsid w:val="00552BB4"/>
    <w:rsid w:val="00552DBA"/>
    <w:rsid w:val="00553FFB"/>
    <w:rsid w:val="005541EF"/>
    <w:rsid w:val="00554A25"/>
    <w:rsid w:val="00554B46"/>
    <w:rsid w:val="00554E72"/>
    <w:rsid w:val="00555457"/>
    <w:rsid w:val="005554D3"/>
    <w:rsid w:val="00556C2B"/>
    <w:rsid w:val="00556D08"/>
    <w:rsid w:val="0055720F"/>
    <w:rsid w:val="00557693"/>
    <w:rsid w:val="005578DE"/>
    <w:rsid w:val="00557B6B"/>
    <w:rsid w:val="00557DF5"/>
    <w:rsid w:val="00561258"/>
    <w:rsid w:val="005615EF"/>
    <w:rsid w:val="005616F4"/>
    <w:rsid w:val="00561E97"/>
    <w:rsid w:val="00562200"/>
    <w:rsid w:val="005639E6"/>
    <w:rsid w:val="00563D0A"/>
    <w:rsid w:val="00564CB5"/>
    <w:rsid w:val="00564CFB"/>
    <w:rsid w:val="00565087"/>
    <w:rsid w:val="0056543C"/>
    <w:rsid w:val="0056573F"/>
    <w:rsid w:val="005663AA"/>
    <w:rsid w:val="005679A1"/>
    <w:rsid w:val="00567DF4"/>
    <w:rsid w:val="00567F13"/>
    <w:rsid w:val="0057124B"/>
    <w:rsid w:val="005717D5"/>
    <w:rsid w:val="00571B3F"/>
    <w:rsid w:val="00572094"/>
    <w:rsid w:val="0057284B"/>
    <w:rsid w:val="00573169"/>
    <w:rsid w:val="00573EAC"/>
    <w:rsid w:val="005742DF"/>
    <w:rsid w:val="005767E3"/>
    <w:rsid w:val="00576B51"/>
    <w:rsid w:val="00576FD7"/>
    <w:rsid w:val="005771B8"/>
    <w:rsid w:val="00577C89"/>
    <w:rsid w:val="005804EE"/>
    <w:rsid w:val="00580B30"/>
    <w:rsid w:val="00580B41"/>
    <w:rsid w:val="005811C3"/>
    <w:rsid w:val="00581964"/>
    <w:rsid w:val="00581A82"/>
    <w:rsid w:val="00582B8C"/>
    <w:rsid w:val="00582CBF"/>
    <w:rsid w:val="005833A2"/>
    <w:rsid w:val="00583D7A"/>
    <w:rsid w:val="00585B7F"/>
    <w:rsid w:val="00585C66"/>
    <w:rsid w:val="00586365"/>
    <w:rsid w:val="00587E01"/>
    <w:rsid w:val="005903EC"/>
    <w:rsid w:val="00590B7D"/>
    <w:rsid w:val="00591F5F"/>
    <w:rsid w:val="00593F5A"/>
    <w:rsid w:val="0059507F"/>
    <w:rsid w:val="00595612"/>
    <w:rsid w:val="005959CC"/>
    <w:rsid w:val="00597168"/>
    <w:rsid w:val="005972E1"/>
    <w:rsid w:val="00597520"/>
    <w:rsid w:val="00597868"/>
    <w:rsid w:val="00597AF9"/>
    <w:rsid w:val="00597CA3"/>
    <w:rsid w:val="00597D29"/>
    <w:rsid w:val="005A007E"/>
    <w:rsid w:val="005A01D6"/>
    <w:rsid w:val="005A10B2"/>
    <w:rsid w:val="005A296B"/>
    <w:rsid w:val="005A2F12"/>
    <w:rsid w:val="005A2FB8"/>
    <w:rsid w:val="005A3702"/>
    <w:rsid w:val="005A386E"/>
    <w:rsid w:val="005A3B09"/>
    <w:rsid w:val="005A4BD5"/>
    <w:rsid w:val="005A4E4C"/>
    <w:rsid w:val="005A50D0"/>
    <w:rsid w:val="005A51CF"/>
    <w:rsid w:val="005A5D4B"/>
    <w:rsid w:val="005A63BA"/>
    <w:rsid w:val="005A6C9C"/>
    <w:rsid w:val="005A6EAA"/>
    <w:rsid w:val="005A76CF"/>
    <w:rsid w:val="005A7DE2"/>
    <w:rsid w:val="005B01C9"/>
    <w:rsid w:val="005B0645"/>
    <w:rsid w:val="005B1617"/>
    <w:rsid w:val="005B1E17"/>
    <w:rsid w:val="005B2915"/>
    <w:rsid w:val="005B2AF9"/>
    <w:rsid w:val="005B2D96"/>
    <w:rsid w:val="005B3080"/>
    <w:rsid w:val="005B3290"/>
    <w:rsid w:val="005B39C4"/>
    <w:rsid w:val="005B3AD7"/>
    <w:rsid w:val="005B3BFB"/>
    <w:rsid w:val="005B4152"/>
    <w:rsid w:val="005B42F8"/>
    <w:rsid w:val="005B446D"/>
    <w:rsid w:val="005B4512"/>
    <w:rsid w:val="005B53C1"/>
    <w:rsid w:val="005B57C1"/>
    <w:rsid w:val="005B5963"/>
    <w:rsid w:val="005B5FD4"/>
    <w:rsid w:val="005B65B1"/>
    <w:rsid w:val="005B6955"/>
    <w:rsid w:val="005B7935"/>
    <w:rsid w:val="005B79D8"/>
    <w:rsid w:val="005C04AE"/>
    <w:rsid w:val="005C1F30"/>
    <w:rsid w:val="005C2003"/>
    <w:rsid w:val="005C2768"/>
    <w:rsid w:val="005C2D28"/>
    <w:rsid w:val="005C3451"/>
    <w:rsid w:val="005C4BB4"/>
    <w:rsid w:val="005C5644"/>
    <w:rsid w:val="005C6585"/>
    <w:rsid w:val="005C6943"/>
    <w:rsid w:val="005C6BFE"/>
    <w:rsid w:val="005C7E92"/>
    <w:rsid w:val="005D08A4"/>
    <w:rsid w:val="005D1BD4"/>
    <w:rsid w:val="005D2B0C"/>
    <w:rsid w:val="005D2CB0"/>
    <w:rsid w:val="005D2FCF"/>
    <w:rsid w:val="005D3903"/>
    <w:rsid w:val="005D56F9"/>
    <w:rsid w:val="005D63C8"/>
    <w:rsid w:val="005D63DE"/>
    <w:rsid w:val="005D6E92"/>
    <w:rsid w:val="005D718A"/>
    <w:rsid w:val="005D7CA3"/>
    <w:rsid w:val="005E0F4F"/>
    <w:rsid w:val="005E0FFB"/>
    <w:rsid w:val="005E153E"/>
    <w:rsid w:val="005E17B7"/>
    <w:rsid w:val="005E18C6"/>
    <w:rsid w:val="005E3058"/>
    <w:rsid w:val="005E3940"/>
    <w:rsid w:val="005E48C0"/>
    <w:rsid w:val="005E5447"/>
    <w:rsid w:val="005E567E"/>
    <w:rsid w:val="005E64B7"/>
    <w:rsid w:val="005E67C0"/>
    <w:rsid w:val="005E6C85"/>
    <w:rsid w:val="005E78CA"/>
    <w:rsid w:val="005E7EE7"/>
    <w:rsid w:val="005F0678"/>
    <w:rsid w:val="005F096B"/>
    <w:rsid w:val="005F0E63"/>
    <w:rsid w:val="005F1228"/>
    <w:rsid w:val="005F1B07"/>
    <w:rsid w:val="005F1DA0"/>
    <w:rsid w:val="005F22A6"/>
    <w:rsid w:val="005F3116"/>
    <w:rsid w:val="005F3218"/>
    <w:rsid w:val="005F3AFE"/>
    <w:rsid w:val="005F45AB"/>
    <w:rsid w:val="005F4935"/>
    <w:rsid w:val="005F4DF3"/>
    <w:rsid w:val="005F541B"/>
    <w:rsid w:val="005F5671"/>
    <w:rsid w:val="005F5AF6"/>
    <w:rsid w:val="005F5C07"/>
    <w:rsid w:val="005F5F5B"/>
    <w:rsid w:val="005F5FCD"/>
    <w:rsid w:val="005F6221"/>
    <w:rsid w:val="005F638D"/>
    <w:rsid w:val="005F672E"/>
    <w:rsid w:val="005F7D1E"/>
    <w:rsid w:val="0060088D"/>
    <w:rsid w:val="00600890"/>
    <w:rsid w:val="00601977"/>
    <w:rsid w:val="00601FB0"/>
    <w:rsid w:val="00602208"/>
    <w:rsid w:val="00602859"/>
    <w:rsid w:val="006029E9"/>
    <w:rsid w:val="00603623"/>
    <w:rsid w:val="006039C7"/>
    <w:rsid w:val="00603A4C"/>
    <w:rsid w:val="00603FCD"/>
    <w:rsid w:val="006053D3"/>
    <w:rsid w:val="006058F0"/>
    <w:rsid w:val="006059AF"/>
    <w:rsid w:val="006062FB"/>
    <w:rsid w:val="00606479"/>
    <w:rsid w:val="006064C2"/>
    <w:rsid w:val="006066BD"/>
    <w:rsid w:val="0060696D"/>
    <w:rsid w:val="00606AB3"/>
    <w:rsid w:val="006071F7"/>
    <w:rsid w:val="00607280"/>
    <w:rsid w:val="00607989"/>
    <w:rsid w:val="00607C1E"/>
    <w:rsid w:val="00610441"/>
    <w:rsid w:val="0061095D"/>
    <w:rsid w:val="00610F0B"/>
    <w:rsid w:val="00611566"/>
    <w:rsid w:val="00611BCE"/>
    <w:rsid w:val="0061208F"/>
    <w:rsid w:val="00612304"/>
    <w:rsid w:val="00612BF7"/>
    <w:rsid w:val="00613156"/>
    <w:rsid w:val="00613288"/>
    <w:rsid w:val="00613C63"/>
    <w:rsid w:val="006144E8"/>
    <w:rsid w:val="00614900"/>
    <w:rsid w:val="00614914"/>
    <w:rsid w:val="006152D6"/>
    <w:rsid w:val="0061580F"/>
    <w:rsid w:val="00615FEA"/>
    <w:rsid w:val="0061614F"/>
    <w:rsid w:val="00616796"/>
    <w:rsid w:val="006167DB"/>
    <w:rsid w:val="006169D4"/>
    <w:rsid w:val="00617267"/>
    <w:rsid w:val="00617528"/>
    <w:rsid w:val="00620902"/>
    <w:rsid w:val="00620C71"/>
    <w:rsid w:val="00621274"/>
    <w:rsid w:val="006212B9"/>
    <w:rsid w:val="00621DDB"/>
    <w:rsid w:val="00622586"/>
    <w:rsid w:val="00622654"/>
    <w:rsid w:val="00622998"/>
    <w:rsid w:val="006229CB"/>
    <w:rsid w:val="00622F2A"/>
    <w:rsid w:val="00623204"/>
    <w:rsid w:val="00623702"/>
    <w:rsid w:val="0062455C"/>
    <w:rsid w:val="00624F25"/>
    <w:rsid w:val="006255AC"/>
    <w:rsid w:val="0062594C"/>
    <w:rsid w:val="00625B3C"/>
    <w:rsid w:val="006261F9"/>
    <w:rsid w:val="0062650A"/>
    <w:rsid w:val="0062676D"/>
    <w:rsid w:val="0062694F"/>
    <w:rsid w:val="0062713E"/>
    <w:rsid w:val="00627280"/>
    <w:rsid w:val="006272D8"/>
    <w:rsid w:val="00627E3C"/>
    <w:rsid w:val="006301FB"/>
    <w:rsid w:val="0063027F"/>
    <w:rsid w:val="00631848"/>
    <w:rsid w:val="00631865"/>
    <w:rsid w:val="0063211C"/>
    <w:rsid w:val="00633456"/>
    <w:rsid w:val="0063374E"/>
    <w:rsid w:val="00633C10"/>
    <w:rsid w:val="00633E8A"/>
    <w:rsid w:val="00634568"/>
    <w:rsid w:val="00634969"/>
    <w:rsid w:val="00634BD7"/>
    <w:rsid w:val="00635800"/>
    <w:rsid w:val="00635910"/>
    <w:rsid w:val="00636149"/>
    <w:rsid w:val="00636353"/>
    <w:rsid w:val="00636588"/>
    <w:rsid w:val="00636795"/>
    <w:rsid w:val="00636B1D"/>
    <w:rsid w:val="00636E75"/>
    <w:rsid w:val="00637586"/>
    <w:rsid w:val="00637A6F"/>
    <w:rsid w:val="00637BA0"/>
    <w:rsid w:val="00641925"/>
    <w:rsid w:val="00641B3D"/>
    <w:rsid w:val="00642A34"/>
    <w:rsid w:val="00642E38"/>
    <w:rsid w:val="006438A7"/>
    <w:rsid w:val="006438C1"/>
    <w:rsid w:val="00643D84"/>
    <w:rsid w:val="00644D6C"/>
    <w:rsid w:val="006466E8"/>
    <w:rsid w:val="00646D99"/>
    <w:rsid w:val="00647EC2"/>
    <w:rsid w:val="00651558"/>
    <w:rsid w:val="006518C5"/>
    <w:rsid w:val="006519B1"/>
    <w:rsid w:val="00652373"/>
    <w:rsid w:val="00652538"/>
    <w:rsid w:val="00652E1C"/>
    <w:rsid w:val="0065334F"/>
    <w:rsid w:val="00653CFC"/>
    <w:rsid w:val="006540C3"/>
    <w:rsid w:val="0065441A"/>
    <w:rsid w:val="00654B36"/>
    <w:rsid w:val="00654B4B"/>
    <w:rsid w:val="00654E39"/>
    <w:rsid w:val="00655263"/>
    <w:rsid w:val="006555BC"/>
    <w:rsid w:val="0065563C"/>
    <w:rsid w:val="00656910"/>
    <w:rsid w:val="00656E1B"/>
    <w:rsid w:val="00657007"/>
    <w:rsid w:val="006571A1"/>
    <w:rsid w:val="00657DDA"/>
    <w:rsid w:val="00660140"/>
    <w:rsid w:val="00660E29"/>
    <w:rsid w:val="0066146A"/>
    <w:rsid w:val="006618CC"/>
    <w:rsid w:val="00661F89"/>
    <w:rsid w:val="00663EE4"/>
    <w:rsid w:val="0066443C"/>
    <w:rsid w:val="00664C6F"/>
    <w:rsid w:val="00665665"/>
    <w:rsid w:val="006658BE"/>
    <w:rsid w:val="00665E0D"/>
    <w:rsid w:val="00665FD4"/>
    <w:rsid w:val="00666666"/>
    <w:rsid w:val="006666DF"/>
    <w:rsid w:val="00666968"/>
    <w:rsid w:val="00666D02"/>
    <w:rsid w:val="00666D63"/>
    <w:rsid w:val="0066700B"/>
    <w:rsid w:val="006672E2"/>
    <w:rsid w:val="00667DF4"/>
    <w:rsid w:val="0067031D"/>
    <w:rsid w:val="006703E7"/>
    <w:rsid w:val="00670508"/>
    <w:rsid w:val="0067091A"/>
    <w:rsid w:val="006709D3"/>
    <w:rsid w:val="00670A73"/>
    <w:rsid w:val="006710D8"/>
    <w:rsid w:val="00671635"/>
    <w:rsid w:val="0067190A"/>
    <w:rsid w:val="00671B90"/>
    <w:rsid w:val="0067215C"/>
    <w:rsid w:val="00673641"/>
    <w:rsid w:val="0067383F"/>
    <w:rsid w:val="006738AB"/>
    <w:rsid w:val="00673A69"/>
    <w:rsid w:val="00673F28"/>
    <w:rsid w:val="0067482F"/>
    <w:rsid w:val="006750AA"/>
    <w:rsid w:val="0067646B"/>
    <w:rsid w:val="0067678F"/>
    <w:rsid w:val="006768C3"/>
    <w:rsid w:val="00676C31"/>
    <w:rsid w:val="00676FE4"/>
    <w:rsid w:val="00677310"/>
    <w:rsid w:val="00677B3D"/>
    <w:rsid w:val="00677E9F"/>
    <w:rsid w:val="0068000A"/>
    <w:rsid w:val="006800CE"/>
    <w:rsid w:val="00681088"/>
    <w:rsid w:val="00681429"/>
    <w:rsid w:val="00681471"/>
    <w:rsid w:val="00681C2F"/>
    <w:rsid w:val="00681E2C"/>
    <w:rsid w:val="00682482"/>
    <w:rsid w:val="00683655"/>
    <w:rsid w:val="00683BFE"/>
    <w:rsid w:val="00685716"/>
    <w:rsid w:val="006860D6"/>
    <w:rsid w:val="006869AE"/>
    <w:rsid w:val="00686E33"/>
    <w:rsid w:val="006877AD"/>
    <w:rsid w:val="0068782B"/>
    <w:rsid w:val="00687867"/>
    <w:rsid w:val="00687BF2"/>
    <w:rsid w:val="00690223"/>
    <w:rsid w:val="006902BA"/>
    <w:rsid w:val="00690B4C"/>
    <w:rsid w:val="00690CA5"/>
    <w:rsid w:val="006912E7"/>
    <w:rsid w:val="00691862"/>
    <w:rsid w:val="006918A2"/>
    <w:rsid w:val="0069200D"/>
    <w:rsid w:val="00692C7C"/>
    <w:rsid w:val="00692D84"/>
    <w:rsid w:val="00692ED3"/>
    <w:rsid w:val="00692F3D"/>
    <w:rsid w:val="00692F94"/>
    <w:rsid w:val="00693098"/>
    <w:rsid w:val="0069313E"/>
    <w:rsid w:val="00693B72"/>
    <w:rsid w:val="0069434A"/>
    <w:rsid w:val="00694A58"/>
    <w:rsid w:val="00694C6C"/>
    <w:rsid w:val="006951C1"/>
    <w:rsid w:val="00695431"/>
    <w:rsid w:val="00695CE3"/>
    <w:rsid w:val="0069614D"/>
    <w:rsid w:val="00696FB7"/>
    <w:rsid w:val="00697BE1"/>
    <w:rsid w:val="00697C16"/>
    <w:rsid w:val="006A0AEA"/>
    <w:rsid w:val="006A1052"/>
    <w:rsid w:val="006A1181"/>
    <w:rsid w:val="006A23F5"/>
    <w:rsid w:val="006A24E4"/>
    <w:rsid w:val="006A2827"/>
    <w:rsid w:val="006A2A69"/>
    <w:rsid w:val="006A2CEE"/>
    <w:rsid w:val="006A36DF"/>
    <w:rsid w:val="006A42F3"/>
    <w:rsid w:val="006A45BF"/>
    <w:rsid w:val="006A4C0C"/>
    <w:rsid w:val="006A5561"/>
    <w:rsid w:val="006A7170"/>
    <w:rsid w:val="006A776F"/>
    <w:rsid w:val="006A78AA"/>
    <w:rsid w:val="006A78FC"/>
    <w:rsid w:val="006A7A39"/>
    <w:rsid w:val="006A7AF9"/>
    <w:rsid w:val="006B006A"/>
    <w:rsid w:val="006B03AF"/>
    <w:rsid w:val="006B0D45"/>
    <w:rsid w:val="006B12FD"/>
    <w:rsid w:val="006B19B2"/>
    <w:rsid w:val="006B2052"/>
    <w:rsid w:val="006B237E"/>
    <w:rsid w:val="006B25E9"/>
    <w:rsid w:val="006B2C56"/>
    <w:rsid w:val="006B2F69"/>
    <w:rsid w:val="006B3774"/>
    <w:rsid w:val="006B383B"/>
    <w:rsid w:val="006B3898"/>
    <w:rsid w:val="006B4A15"/>
    <w:rsid w:val="006B4D71"/>
    <w:rsid w:val="006B5ADA"/>
    <w:rsid w:val="006B5D7D"/>
    <w:rsid w:val="006B5DDE"/>
    <w:rsid w:val="006B68A1"/>
    <w:rsid w:val="006B6D5C"/>
    <w:rsid w:val="006B73F4"/>
    <w:rsid w:val="006B781F"/>
    <w:rsid w:val="006B784B"/>
    <w:rsid w:val="006C00EB"/>
    <w:rsid w:val="006C0668"/>
    <w:rsid w:val="006C06F5"/>
    <w:rsid w:val="006C10CA"/>
    <w:rsid w:val="006C199D"/>
    <w:rsid w:val="006C1CF4"/>
    <w:rsid w:val="006C2CA2"/>
    <w:rsid w:val="006C3090"/>
    <w:rsid w:val="006C3500"/>
    <w:rsid w:val="006C3F9D"/>
    <w:rsid w:val="006C4FBA"/>
    <w:rsid w:val="006C58F8"/>
    <w:rsid w:val="006C5A0D"/>
    <w:rsid w:val="006C5CE3"/>
    <w:rsid w:val="006C5D22"/>
    <w:rsid w:val="006C601A"/>
    <w:rsid w:val="006C66D8"/>
    <w:rsid w:val="006C67A1"/>
    <w:rsid w:val="006C6807"/>
    <w:rsid w:val="006C6D4D"/>
    <w:rsid w:val="006C6E6D"/>
    <w:rsid w:val="006C6FCB"/>
    <w:rsid w:val="006C7B23"/>
    <w:rsid w:val="006C7E6B"/>
    <w:rsid w:val="006D042F"/>
    <w:rsid w:val="006D043E"/>
    <w:rsid w:val="006D08DB"/>
    <w:rsid w:val="006D0CCD"/>
    <w:rsid w:val="006D14A7"/>
    <w:rsid w:val="006D15BA"/>
    <w:rsid w:val="006D1E24"/>
    <w:rsid w:val="006D2412"/>
    <w:rsid w:val="006D29BE"/>
    <w:rsid w:val="006D29CA"/>
    <w:rsid w:val="006D2ACA"/>
    <w:rsid w:val="006D391C"/>
    <w:rsid w:val="006D39D0"/>
    <w:rsid w:val="006D40E2"/>
    <w:rsid w:val="006D426D"/>
    <w:rsid w:val="006D540C"/>
    <w:rsid w:val="006D5FC8"/>
    <w:rsid w:val="006D60B3"/>
    <w:rsid w:val="006D784B"/>
    <w:rsid w:val="006D7EE9"/>
    <w:rsid w:val="006D7FF2"/>
    <w:rsid w:val="006E098B"/>
    <w:rsid w:val="006E37B6"/>
    <w:rsid w:val="006E3A77"/>
    <w:rsid w:val="006E3C93"/>
    <w:rsid w:val="006E4558"/>
    <w:rsid w:val="006E4BE2"/>
    <w:rsid w:val="006E56AC"/>
    <w:rsid w:val="006E56D7"/>
    <w:rsid w:val="006E5EB7"/>
    <w:rsid w:val="006E6A9E"/>
    <w:rsid w:val="006E7194"/>
    <w:rsid w:val="006F0B82"/>
    <w:rsid w:val="006F1858"/>
    <w:rsid w:val="006F1B50"/>
    <w:rsid w:val="006F1DE4"/>
    <w:rsid w:val="006F210F"/>
    <w:rsid w:val="006F26E5"/>
    <w:rsid w:val="006F2B39"/>
    <w:rsid w:val="006F2D96"/>
    <w:rsid w:val="006F306E"/>
    <w:rsid w:val="006F3319"/>
    <w:rsid w:val="006F43E4"/>
    <w:rsid w:val="006F4CB4"/>
    <w:rsid w:val="006F507E"/>
    <w:rsid w:val="006F5A4D"/>
    <w:rsid w:val="006F5A6D"/>
    <w:rsid w:val="006F6A2C"/>
    <w:rsid w:val="006F6A95"/>
    <w:rsid w:val="006F6C93"/>
    <w:rsid w:val="006F6EE8"/>
    <w:rsid w:val="006F7056"/>
    <w:rsid w:val="006F70E3"/>
    <w:rsid w:val="006F73F3"/>
    <w:rsid w:val="006F765F"/>
    <w:rsid w:val="00700375"/>
    <w:rsid w:val="0070039C"/>
    <w:rsid w:val="00701766"/>
    <w:rsid w:val="00701947"/>
    <w:rsid w:val="00701BB6"/>
    <w:rsid w:val="00701C26"/>
    <w:rsid w:val="00701F4E"/>
    <w:rsid w:val="00702149"/>
    <w:rsid w:val="007024CA"/>
    <w:rsid w:val="007036D7"/>
    <w:rsid w:val="00703C1A"/>
    <w:rsid w:val="00703E7E"/>
    <w:rsid w:val="00704266"/>
    <w:rsid w:val="00705632"/>
    <w:rsid w:val="00705C11"/>
    <w:rsid w:val="00705C66"/>
    <w:rsid w:val="00706A59"/>
    <w:rsid w:val="00707001"/>
    <w:rsid w:val="007070BC"/>
    <w:rsid w:val="00707158"/>
    <w:rsid w:val="007108AA"/>
    <w:rsid w:val="007125E0"/>
    <w:rsid w:val="007132CD"/>
    <w:rsid w:val="007138F6"/>
    <w:rsid w:val="00714407"/>
    <w:rsid w:val="00714B10"/>
    <w:rsid w:val="00714B12"/>
    <w:rsid w:val="00715035"/>
    <w:rsid w:val="00715126"/>
    <w:rsid w:val="007152A6"/>
    <w:rsid w:val="00715D50"/>
    <w:rsid w:val="007163F8"/>
    <w:rsid w:val="00716771"/>
    <w:rsid w:val="007202AB"/>
    <w:rsid w:val="007204E2"/>
    <w:rsid w:val="00720E4F"/>
    <w:rsid w:val="00721322"/>
    <w:rsid w:val="00721368"/>
    <w:rsid w:val="00721D4C"/>
    <w:rsid w:val="00722348"/>
    <w:rsid w:val="00722EF5"/>
    <w:rsid w:val="00723681"/>
    <w:rsid w:val="00723A86"/>
    <w:rsid w:val="00723A87"/>
    <w:rsid w:val="00723BAD"/>
    <w:rsid w:val="00724661"/>
    <w:rsid w:val="00724979"/>
    <w:rsid w:val="00725140"/>
    <w:rsid w:val="007259AD"/>
    <w:rsid w:val="00725BA4"/>
    <w:rsid w:val="0072608F"/>
    <w:rsid w:val="007263E8"/>
    <w:rsid w:val="00730451"/>
    <w:rsid w:val="007306EA"/>
    <w:rsid w:val="0073117E"/>
    <w:rsid w:val="00731363"/>
    <w:rsid w:val="007317FE"/>
    <w:rsid w:val="00731B6D"/>
    <w:rsid w:val="00731CB3"/>
    <w:rsid w:val="007321A8"/>
    <w:rsid w:val="00732CF0"/>
    <w:rsid w:val="00732D85"/>
    <w:rsid w:val="007332DF"/>
    <w:rsid w:val="00733A0B"/>
    <w:rsid w:val="00733E22"/>
    <w:rsid w:val="007346DE"/>
    <w:rsid w:val="0073477A"/>
    <w:rsid w:val="00734A5B"/>
    <w:rsid w:val="007351B9"/>
    <w:rsid w:val="0073526F"/>
    <w:rsid w:val="00735A82"/>
    <w:rsid w:val="00735E42"/>
    <w:rsid w:val="00736E60"/>
    <w:rsid w:val="0073730A"/>
    <w:rsid w:val="0073743D"/>
    <w:rsid w:val="007404CB"/>
    <w:rsid w:val="00740517"/>
    <w:rsid w:val="00740549"/>
    <w:rsid w:val="00740A12"/>
    <w:rsid w:val="00740D3D"/>
    <w:rsid w:val="0074101A"/>
    <w:rsid w:val="00741300"/>
    <w:rsid w:val="00741541"/>
    <w:rsid w:val="00741661"/>
    <w:rsid w:val="00741D03"/>
    <w:rsid w:val="007423B0"/>
    <w:rsid w:val="00742791"/>
    <w:rsid w:val="00742E81"/>
    <w:rsid w:val="00742FDB"/>
    <w:rsid w:val="00743228"/>
    <w:rsid w:val="0074368B"/>
    <w:rsid w:val="00743DD9"/>
    <w:rsid w:val="007448B6"/>
    <w:rsid w:val="00744ACD"/>
    <w:rsid w:val="00744E76"/>
    <w:rsid w:val="00745547"/>
    <w:rsid w:val="00746102"/>
    <w:rsid w:val="00746B2C"/>
    <w:rsid w:val="00747690"/>
    <w:rsid w:val="00747E58"/>
    <w:rsid w:val="00747F26"/>
    <w:rsid w:val="007501C1"/>
    <w:rsid w:val="00750386"/>
    <w:rsid w:val="00750783"/>
    <w:rsid w:val="007508E3"/>
    <w:rsid w:val="00750938"/>
    <w:rsid w:val="00750DAC"/>
    <w:rsid w:val="007512D2"/>
    <w:rsid w:val="007530E2"/>
    <w:rsid w:val="00753B04"/>
    <w:rsid w:val="00753BE9"/>
    <w:rsid w:val="00754884"/>
    <w:rsid w:val="007550D4"/>
    <w:rsid w:val="00755304"/>
    <w:rsid w:val="00755352"/>
    <w:rsid w:val="00757207"/>
    <w:rsid w:val="00757917"/>
    <w:rsid w:val="00757D40"/>
    <w:rsid w:val="00757DBF"/>
    <w:rsid w:val="00760755"/>
    <w:rsid w:val="00760F33"/>
    <w:rsid w:val="00760F5E"/>
    <w:rsid w:val="0076158F"/>
    <w:rsid w:val="00761A52"/>
    <w:rsid w:val="00761CC0"/>
    <w:rsid w:val="00761EE7"/>
    <w:rsid w:val="00762559"/>
    <w:rsid w:val="007632D1"/>
    <w:rsid w:val="00763735"/>
    <w:rsid w:val="00763AFA"/>
    <w:rsid w:val="007640DA"/>
    <w:rsid w:val="00764EB0"/>
    <w:rsid w:val="00765DD9"/>
    <w:rsid w:val="00765EA6"/>
    <w:rsid w:val="00765EF5"/>
    <w:rsid w:val="00766CF3"/>
    <w:rsid w:val="00766F4C"/>
    <w:rsid w:val="00767413"/>
    <w:rsid w:val="007677AD"/>
    <w:rsid w:val="00767C63"/>
    <w:rsid w:val="00770960"/>
    <w:rsid w:val="007714FD"/>
    <w:rsid w:val="0077262A"/>
    <w:rsid w:val="00772A4B"/>
    <w:rsid w:val="00772BBF"/>
    <w:rsid w:val="00772F39"/>
    <w:rsid w:val="00773197"/>
    <w:rsid w:val="00773CF6"/>
    <w:rsid w:val="00773E87"/>
    <w:rsid w:val="00775373"/>
    <w:rsid w:val="007759F2"/>
    <w:rsid w:val="00775D41"/>
    <w:rsid w:val="00776402"/>
    <w:rsid w:val="00776859"/>
    <w:rsid w:val="00776914"/>
    <w:rsid w:val="00780717"/>
    <w:rsid w:val="0078107D"/>
    <w:rsid w:val="0078116B"/>
    <w:rsid w:val="007815F7"/>
    <w:rsid w:val="00781C38"/>
    <w:rsid w:val="00781D12"/>
    <w:rsid w:val="00781F0F"/>
    <w:rsid w:val="007828D3"/>
    <w:rsid w:val="00782B82"/>
    <w:rsid w:val="007830F4"/>
    <w:rsid w:val="00783438"/>
    <w:rsid w:val="00783DCA"/>
    <w:rsid w:val="00783EE8"/>
    <w:rsid w:val="00783F33"/>
    <w:rsid w:val="0078497D"/>
    <w:rsid w:val="00784D0A"/>
    <w:rsid w:val="0078727C"/>
    <w:rsid w:val="0078736D"/>
    <w:rsid w:val="0078774D"/>
    <w:rsid w:val="00787AB5"/>
    <w:rsid w:val="00790782"/>
    <w:rsid w:val="00791718"/>
    <w:rsid w:val="00791A91"/>
    <w:rsid w:val="00791BE8"/>
    <w:rsid w:val="0079213D"/>
    <w:rsid w:val="00792E13"/>
    <w:rsid w:val="00793B67"/>
    <w:rsid w:val="0079428D"/>
    <w:rsid w:val="007950F6"/>
    <w:rsid w:val="007961F9"/>
    <w:rsid w:val="007964F3"/>
    <w:rsid w:val="00796BCB"/>
    <w:rsid w:val="00796D47"/>
    <w:rsid w:val="00797E07"/>
    <w:rsid w:val="007A0894"/>
    <w:rsid w:val="007A2156"/>
    <w:rsid w:val="007A2212"/>
    <w:rsid w:val="007A24DD"/>
    <w:rsid w:val="007A2E7B"/>
    <w:rsid w:val="007A3329"/>
    <w:rsid w:val="007A3868"/>
    <w:rsid w:val="007A4648"/>
    <w:rsid w:val="007A4FB8"/>
    <w:rsid w:val="007A61B5"/>
    <w:rsid w:val="007A6A6E"/>
    <w:rsid w:val="007A6CA3"/>
    <w:rsid w:val="007A7C61"/>
    <w:rsid w:val="007A7D8E"/>
    <w:rsid w:val="007B02C7"/>
    <w:rsid w:val="007B18D8"/>
    <w:rsid w:val="007B2066"/>
    <w:rsid w:val="007B24F2"/>
    <w:rsid w:val="007B2646"/>
    <w:rsid w:val="007B2B0A"/>
    <w:rsid w:val="007B2B97"/>
    <w:rsid w:val="007B3499"/>
    <w:rsid w:val="007B3A8A"/>
    <w:rsid w:val="007B3BDE"/>
    <w:rsid w:val="007B3D86"/>
    <w:rsid w:val="007B4095"/>
    <w:rsid w:val="007B4854"/>
    <w:rsid w:val="007B4ED3"/>
    <w:rsid w:val="007B58DC"/>
    <w:rsid w:val="007B5D33"/>
    <w:rsid w:val="007B5E53"/>
    <w:rsid w:val="007B60C5"/>
    <w:rsid w:val="007B61AE"/>
    <w:rsid w:val="007B6B60"/>
    <w:rsid w:val="007B78C6"/>
    <w:rsid w:val="007B7E62"/>
    <w:rsid w:val="007C00DF"/>
    <w:rsid w:val="007C0458"/>
    <w:rsid w:val="007C07A1"/>
    <w:rsid w:val="007C095F"/>
    <w:rsid w:val="007C0A69"/>
    <w:rsid w:val="007C0C8F"/>
    <w:rsid w:val="007C12A1"/>
    <w:rsid w:val="007C1633"/>
    <w:rsid w:val="007C1CB9"/>
    <w:rsid w:val="007C2E05"/>
    <w:rsid w:val="007C31BD"/>
    <w:rsid w:val="007C3B86"/>
    <w:rsid w:val="007C4086"/>
    <w:rsid w:val="007C42DE"/>
    <w:rsid w:val="007C5C6C"/>
    <w:rsid w:val="007C65C5"/>
    <w:rsid w:val="007C6E49"/>
    <w:rsid w:val="007C793A"/>
    <w:rsid w:val="007C79B0"/>
    <w:rsid w:val="007C7F57"/>
    <w:rsid w:val="007D014C"/>
    <w:rsid w:val="007D01F5"/>
    <w:rsid w:val="007D132D"/>
    <w:rsid w:val="007D136D"/>
    <w:rsid w:val="007D1396"/>
    <w:rsid w:val="007D157B"/>
    <w:rsid w:val="007D19E8"/>
    <w:rsid w:val="007D1E7D"/>
    <w:rsid w:val="007D2075"/>
    <w:rsid w:val="007D3548"/>
    <w:rsid w:val="007D3948"/>
    <w:rsid w:val="007D4662"/>
    <w:rsid w:val="007D4BB5"/>
    <w:rsid w:val="007D4F1D"/>
    <w:rsid w:val="007D5590"/>
    <w:rsid w:val="007D57AC"/>
    <w:rsid w:val="007D61FF"/>
    <w:rsid w:val="007D6D57"/>
    <w:rsid w:val="007D78CB"/>
    <w:rsid w:val="007D7CB8"/>
    <w:rsid w:val="007E030C"/>
    <w:rsid w:val="007E0375"/>
    <w:rsid w:val="007E1743"/>
    <w:rsid w:val="007E1CA9"/>
    <w:rsid w:val="007E2334"/>
    <w:rsid w:val="007E28FA"/>
    <w:rsid w:val="007E2FB0"/>
    <w:rsid w:val="007E3671"/>
    <w:rsid w:val="007E36AE"/>
    <w:rsid w:val="007E3AB2"/>
    <w:rsid w:val="007E58F1"/>
    <w:rsid w:val="007E5C5F"/>
    <w:rsid w:val="007E5D9A"/>
    <w:rsid w:val="007E5ED6"/>
    <w:rsid w:val="007E611E"/>
    <w:rsid w:val="007E72BF"/>
    <w:rsid w:val="007E75E1"/>
    <w:rsid w:val="007E7B83"/>
    <w:rsid w:val="007F0089"/>
    <w:rsid w:val="007F01BB"/>
    <w:rsid w:val="007F1792"/>
    <w:rsid w:val="007F1E2A"/>
    <w:rsid w:val="007F1E88"/>
    <w:rsid w:val="007F2175"/>
    <w:rsid w:val="007F23CD"/>
    <w:rsid w:val="007F2619"/>
    <w:rsid w:val="007F357D"/>
    <w:rsid w:val="007F3A04"/>
    <w:rsid w:val="007F431D"/>
    <w:rsid w:val="007F498D"/>
    <w:rsid w:val="007F4B4B"/>
    <w:rsid w:val="007F50AF"/>
    <w:rsid w:val="007F52F7"/>
    <w:rsid w:val="007F5702"/>
    <w:rsid w:val="007F59DB"/>
    <w:rsid w:val="007F5FEB"/>
    <w:rsid w:val="007F6ADC"/>
    <w:rsid w:val="007F6E54"/>
    <w:rsid w:val="007F6ECB"/>
    <w:rsid w:val="007F79EB"/>
    <w:rsid w:val="007F7F16"/>
    <w:rsid w:val="00800388"/>
    <w:rsid w:val="008004B5"/>
    <w:rsid w:val="00801B64"/>
    <w:rsid w:val="00802310"/>
    <w:rsid w:val="00802331"/>
    <w:rsid w:val="008023D9"/>
    <w:rsid w:val="0080244D"/>
    <w:rsid w:val="00802510"/>
    <w:rsid w:val="00802794"/>
    <w:rsid w:val="00802830"/>
    <w:rsid w:val="008028A4"/>
    <w:rsid w:val="008039E6"/>
    <w:rsid w:val="00803C05"/>
    <w:rsid w:val="0080412F"/>
    <w:rsid w:val="00804715"/>
    <w:rsid w:val="00804C78"/>
    <w:rsid w:val="00804E10"/>
    <w:rsid w:val="00805081"/>
    <w:rsid w:val="00806615"/>
    <w:rsid w:val="00806BC0"/>
    <w:rsid w:val="00807891"/>
    <w:rsid w:val="008078E3"/>
    <w:rsid w:val="00807BD6"/>
    <w:rsid w:val="00807FBA"/>
    <w:rsid w:val="008113C2"/>
    <w:rsid w:val="0081167B"/>
    <w:rsid w:val="008116C2"/>
    <w:rsid w:val="0081187B"/>
    <w:rsid w:val="00811983"/>
    <w:rsid w:val="00811A64"/>
    <w:rsid w:val="008125E2"/>
    <w:rsid w:val="00813EBE"/>
    <w:rsid w:val="00814223"/>
    <w:rsid w:val="00814328"/>
    <w:rsid w:val="008147F1"/>
    <w:rsid w:val="00814CC5"/>
    <w:rsid w:val="00814DA0"/>
    <w:rsid w:val="008151DC"/>
    <w:rsid w:val="008154D2"/>
    <w:rsid w:val="00815F87"/>
    <w:rsid w:val="00816D03"/>
    <w:rsid w:val="00817319"/>
    <w:rsid w:val="00817746"/>
    <w:rsid w:val="00817790"/>
    <w:rsid w:val="00820DE9"/>
    <w:rsid w:val="00820F87"/>
    <w:rsid w:val="00821895"/>
    <w:rsid w:val="00821D64"/>
    <w:rsid w:val="008225BB"/>
    <w:rsid w:val="0082261C"/>
    <w:rsid w:val="0082298A"/>
    <w:rsid w:val="00822E9B"/>
    <w:rsid w:val="00823B79"/>
    <w:rsid w:val="0082424D"/>
    <w:rsid w:val="00824542"/>
    <w:rsid w:val="00824819"/>
    <w:rsid w:val="008251C5"/>
    <w:rsid w:val="00825439"/>
    <w:rsid w:val="00826031"/>
    <w:rsid w:val="00826F87"/>
    <w:rsid w:val="00827029"/>
    <w:rsid w:val="008278D7"/>
    <w:rsid w:val="0083026E"/>
    <w:rsid w:val="008313F3"/>
    <w:rsid w:val="00832540"/>
    <w:rsid w:val="00832AA0"/>
    <w:rsid w:val="00832D4D"/>
    <w:rsid w:val="00833B39"/>
    <w:rsid w:val="00833E7C"/>
    <w:rsid w:val="0083540D"/>
    <w:rsid w:val="00835BC1"/>
    <w:rsid w:val="008365A6"/>
    <w:rsid w:val="00836DEC"/>
    <w:rsid w:val="00837188"/>
    <w:rsid w:val="00837610"/>
    <w:rsid w:val="00837983"/>
    <w:rsid w:val="00837C63"/>
    <w:rsid w:val="00840639"/>
    <w:rsid w:val="008417E7"/>
    <w:rsid w:val="00841AE5"/>
    <w:rsid w:val="00841E59"/>
    <w:rsid w:val="00841FA0"/>
    <w:rsid w:val="0084215F"/>
    <w:rsid w:val="008427EC"/>
    <w:rsid w:val="008434EE"/>
    <w:rsid w:val="00843CE1"/>
    <w:rsid w:val="00843DA7"/>
    <w:rsid w:val="008447B0"/>
    <w:rsid w:val="00844B11"/>
    <w:rsid w:val="00844B74"/>
    <w:rsid w:val="00844CF7"/>
    <w:rsid w:val="0084529C"/>
    <w:rsid w:val="00845957"/>
    <w:rsid w:val="00845D8E"/>
    <w:rsid w:val="00846670"/>
    <w:rsid w:val="00846BC8"/>
    <w:rsid w:val="00846CAC"/>
    <w:rsid w:val="00846E17"/>
    <w:rsid w:val="00847527"/>
    <w:rsid w:val="00847D93"/>
    <w:rsid w:val="00847F10"/>
    <w:rsid w:val="00850012"/>
    <w:rsid w:val="00850220"/>
    <w:rsid w:val="008509E0"/>
    <w:rsid w:val="008512AA"/>
    <w:rsid w:val="00851312"/>
    <w:rsid w:val="00851AF0"/>
    <w:rsid w:val="00851FA7"/>
    <w:rsid w:val="008525ED"/>
    <w:rsid w:val="00852627"/>
    <w:rsid w:val="008529E5"/>
    <w:rsid w:val="0085432D"/>
    <w:rsid w:val="00855BAC"/>
    <w:rsid w:val="00856200"/>
    <w:rsid w:val="008564C5"/>
    <w:rsid w:val="00856BCF"/>
    <w:rsid w:val="00856F02"/>
    <w:rsid w:val="00856FDE"/>
    <w:rsid w:val="00857BF1"/>
    <w:rsid w:val="008607FF"/>
    <w:rsid w:val="00860884"/>
    <w:rsid w:val="00860DF2"/>
    <w:rsid w:val="00860F07"/>
    <w:rsid w:val="008612F4"/>
    <w:rsid w:val="00861BB1"/>
    <w:rsid w:val="00861E16"/>
    <w:rsid w:val="00862674"/>
    <w:rsid w:val="008626A7"/>
    <w:rsid w:val="008632EB"/>
    <w:rsid w:val="00863406"/>
    <w:rsid w:val="00863924"/>
    <w:rsid w:val="00863DEB"/>
    <w:rsid w:val="00864B0E"/>
    <w:rsid w:val="00864C99"/>
    <w:rsid w:val="0086508C"/>
    <w:rsid w:val="00865734"/>
    <w:rsid w:val="00866920"/>
    <w:rsid w:val="00866C58"/>
    <w:rsid w:val="008672F3"/>
    <w:rsid w:val="0086779F"/>
    <w:rsid w:val="00870964"/>
    <w:rsid w:val="00871F7B"/>
    <w:rsid w:val="0087256B"/>
    <w:rsid w:val="008725FB"/>
    <w:rsid w:val="00873135"/>
    <w:rsid w:val="008735CC"/>
    <w:rsid w:val="008737E5"/>
    <w:rsid w:val="00873A66"/>
    <w:rsid w:val="00873F39"/>
    <w:rsid w:val="00874761"/>
    <w:rsid w:val="00875C97"/>
    <w:rsid w:val="00875D34"/>
    <w:rsid w:val="00875D74"/>
    <w:rsid w:val="008768CA"/>
    <w:rsid w:val="0087798E"/>
    <w:rsid w:val="00877C19"/>
    <w:rsid w:val="00877E1B"/>
    <w:rsid w:val="008800FD"/>
    <w:rsid w:val="00880559"/>
    <w:rsid w:val="00881314"/>
    <w:rsid w:val="00881513"/>
    <w:rsid w:val="0088155A"/>
    <w:rsid w:val="00882501"/>
    <w:rsid w:val="008826EE"/>
    <w:rsid w:val="00883A48"/>
    <w:rsid w:val="00883C6E"/>
    <w:rsid w:val="00884E88"/>
    <w:rsid w:val="008858FE"/>
    <w:rsid w:val="00885B8B"/>
    <w:rsid w:val="008877C9"/>
    <w:rsid w:val="00887A0C"/>
    <w:rsid w:val="00887DA8"/>
    <w:rsid w:val="00890EBE"/>
    <w:rsid w:val="00891000"/>
    <w:rsid w:val="00893496"/>
    <w:rsid w:val="00894056"/>
    <w:rsid w:val="00894D40"/>
    <w:rsid w:val="008969D2"/>
    <w:rsid w:val="00896C7D"/>
    <w:rsid w:val="00896CB2"/>
    <w:rsid w:val="00897E0C"/>
    <w:rsid w:val="008A00BC"/>
    <w:rsid w:val="008A086B"/>
    <w:rsid w:val="008A0CAE"/>
    <w:rsid w:val="008A0D70"/>
    <w:rsid w:val="008A139D"/>
    <w:rsid w:val="008A142A"/>
    <w:rsid w:val="008A1A94"/>
    <w:rsid w:val="008A1E3D"/>
    <w:rsid w:val="008A279B"/>
    <w:rsid w:val="008A3775"/>
    <w:rsid w:val="008A3B55"/>
    <w:rsid w:val="008A3F8B"/>
    <w:rsid w:val="008A48E0"/>
    <w:rsid w:val="008A4CE1"/>
    <w:rsid w:val="008A4EF1"/>
    <w:rsid w:val="008A5140"/>
    <w:rsid w:val="008A56D2"/>
    <w:rsid w:val="008A5838"/>
    <w:rsid w:val="008A5965"/>
    <w:rsid w:val="008A5A02"/>
    <w:rsid w:val="008A5F98"/>
    <w:rsid w:val="008A60C6"/>
    <w:rsid w:val="008A6B57"/>
    <w:rsid w:val="008A7536"/>
    <w:rsid w:val="008A7640"/>
    <w:rsid w:val="008B005D"/>
    <w:rsid w:val="008B09E1"/>
    <w:rsid w:val="008B0CE4"/>
    <w:rsid w:val="008B1445"/>
    <w:rsid w:val="008B247B"/>
    <w:rsid w:val="008B48A6"/>
    <w:rsid w:val="008B564B"/>
    <w:rsid w:val="008B7D96"/>
    <w:rsid w:val="008C019C"/>
    <w:rsid w:val="008C02FC"/>
    <w:rsid w:val="008C134D"/>
    <w:rsid w:val="008C15FE"/>
    <w:rsid w:val="008C18E7"/>
    <w:rsid w:val="008C1B2A"/>
    <w:rsid w:val="008C26F3"/>
    <w:rsid w:val="008C285C"/>
    <w:rsid w:val="008C2B8D"/>
    <w:rsid w:val="008C2E5F"/>
    <w:rsid w:val="008C2F1D"/>
    <w:rsid w:val="008C37FF"/>
    <w:rsid w:val="008C5880"/>
    <w:rsid w:val="008C5973"/>
    <w:rsid w:val="008C5F96"/>
    <w:rsid w:val="008C6B4D"/>
    <w:rsid w:val="008D06DD"/>
    <w:rsid w:val="008D0C24"/>
    <w:rsid w:val="008D0E8C"/>
    <w:rsid w:val="008D1070"/>
    <w:rsid w:val="008D10AE"/>
    <w:rsid w:val="008D1FFF"/>
    <w:rsid w:val="008D2118"/>
    <w:rsid w:val="008D2615"/>
    <w:rsid w:val="008D2F17"/>
    <w:rsid w:val="008D30D5"/>
    <w:rsid w:val="008D386F"/>
    <w:rsid w:val="008D39A9"/>
    <w:rsid w:val="008D3F83"/>
    <w:rsid w:val="008D41B0"/>
    <w:rsid w:val="008D447F"/>
    <w:rsid w:val="008D5BCC"/>
    <w:rsid w:val="008D5C84"/>
    <w:rsid w:val="008D5D79"/>
    <w:rsid w:val="008D60F2"/>
    <w:rsid w:val="008D61E7"/>
    <w:rsid w:val="008D6486"/>
    <w:rsid w:val="008D6CF4"/>
    <w:rsid w:val="008D72D9"/>
    <w:rsid w:val="008E0098"/>
    <w:rsid w:val="008E11B6"/>
    <w:rsid w:val="008E1343"/>
    <w:rsid w:val="008E2417"/>
    <w:rsid w:val="008E3162"/>
    <w:rsid w:val="008E39F0"/>
    <w:rsid w:val="008E4076"/>
    <w:rsid w:val="008E48AB"/>
    <w:rsid w:val="008E4988"/>
    <w:rsid w:val="008E4A4B"/>
    <w:rsid w:val="008E4ADB"/>
    <w:rsid w:val="008E50C6"/>
    <w:rsid w:val="008E634D"/>
    <w:rsid w:val="008E7275"/>
    <w:rsid w:val="008E74A1"/>
    <w:rsid w:val="008E7798"/>
    <w:rsid w:val="008E7CEC"/>
    <w:rsid w:val="008F0525"/>
    <w:rsid w:val="008F109E"/>
    <w:rsid w:val="008F1652"/>
    <w:rsid w:val="008F26C6"/>
    <w:rsid w:val="008F358D"/>
    <w:rsid w:val="008F37D0"/>
    <w:rsid w:val="008F3FE8"/>
    <w:rsid w:val="008F48AE"/>
    <w:rsid w:val="008F5100"/>
    <w:rsid w:val="008F525D"/>
    <w:rsid w:val="008F5E19"/>
    <w:rsid w:val="008F65AB"/>
    <w:rsid w:val="008F6716"/>
    <w:rsid w:val="008F6805"/>
    <w:rsid w:val="008F68EF"/>
    <w:rsid w:val="008F69B6"/>
    <w:rsid w:val="008F70A1"/>
    <w:rsid w:val="008F71B2"/>
    <w:rsid w:val="008F7A85"/>
    <w:rsid w:val="008F7D43"/>
    <w:rsid w:val="008F7D7C"/>
    <w:rsid w:val="00900315"/>
    <w:rsid w:val="009004A3"/>
    <w:rsid w:val="00900B19"/>
    <w:rsid w:val="00900BAB"/>
    <w:rsid w:val="009012DD"/>
    <w:rsid w:val="00901784"/>
    <w:rsid w:val="00901AF1"/>
    <w:rsid w:val="00901C14"/>
    <w:rsid w:val="00901FAD"/>
    <w:rsid w:val="0090271F"/>
    <w:rsid w:val="00902BE0"/>
    <w:rsid w:val="00903092"/>
    <w:rsid w:val="009037F2"/>
    <w:rsid w:val="00903DB0"/>
    <w:rsid w:val="00905096"/>
    <w:rsid w:val="009050E7"/>
    <w:rsid w:val="00906085"/>
    <w:rsid w:val="009065A1"/>
    <w:rsid w:val="0090699A"/>
    <w:rsid w:val="009078B3"/>
    <w:rsid w:val="009103BD"/>
    <w:rsid w:val="00910517"/>
    <w:rsid w:val="00910FDD"/>
    <w:rsid w:val="00911089"/>
    <w:rsid w:val="00911134"/>
    <w:rsid w:val="009113E8"/>
    <w:rsid w:val="0091169E"/>
    <w:rsid w:val="009120F1"/>
    <w:rsid w:val="0091298E"/>
    <w:rsid w:val="00912CE7"/>
    <w:rsid w:val="0091339C"/>
    <w:rsid w:val="009133F2"/>
    <w:rsid w:val="00914681"/>
    <w:rsid w:val="00914E3F"/>
    <w:rsid w:val="009150D6"/>
    <w:rsid w:val="009152A8"/>
    <w:rsid w:val="00915934"/>
    <w:rsid w:val="00916937"/>
    <w:rsid w:val="00916FFC"/>
    <w:rsid w:val="0091792B"/>
    <w:rsid w:val="009179C7"/>
    <w:rsid w:val="00917BC6"/>
    <w:rsid w:val="00920264"/>
    <w:rsid w:val="00920A0B"/>
    <w:rsid w:val="009211CE"/>
    <w:rsid w:val="009214E3"/>
    <w:rsid w:val="00921B1F"/>
    <w:rsid w:val="00923C07"/>
    <w:rsid w:val="0092452C"/>
    <w:rsid w:val="009246B4"/>
    <w:rsid w:val="00924D13"/>
    <w:rsid w:val="009253FF"/>
    <w:rsid w:val="00925859"/>
    <w:rsid w:val="009263B0"/>
    <w:rsid w:val="00926C8F"/>
    <w:rsid w:val="00930210"/>
    <w:rsid w:val="00930967"/>
    <w:rsid w:val="00930A06"/>
    <w:rsid w:val="00930F8C"/>
    <w:rsid w:val="0093192B"/>
    <w:rsid w:val="00931D21"/>
    <w:rsid w:val="00932D94"/>
    <w:rsid w:val="0093362B"/>
    <w:rsid w:val="00933ABD"/>
    <w:rsid w:val="00934D4A"/>
    <w:rsid w:val="00936D97"/>
    <w:rsid w:val="00937020"/>
    <w:rsid w:val="0093765C"/>
    <w:rsid w:val="00942130"/>
    <w:rsid w:val="00942C34"/>
    <w:rsid w:val="00942EC2"/>
    <w:rsid w:val="00943150"/>
    <w:rsid w:val="00943ACC"/>
    <w:rsid w:val="00944517"/>
    <w:rsid w:val="00944787"/>
    <w:rsid w:val="00944A3D"/>
    <w:rsid w:val="009455E8"/>
    <w:rsid w:val="00946705"/>
    <w:rsid w:val="00950455"/>
    <w:rsid w:val="00950699"/>
    <w:rsid w:val="00951932"/>
    <w:rsid w:val="0095256D"/>
    <w:rsid w:val="00952C59"/>
    <w:rsid w:val="00954944"/>
    <w:rsid w:val="00954A08"/>
    <w:rsid w:val="009553B3"/>
    <w:rsid w:val="009557D1"/>
    <w:rsid w:val="00955A98"/>
    <w:rsid w:val="00955D6D"/>
    <w:rsid w:val="00956EA1"/>
    <w:rsid w:val="00957888"/>
    <w:rsid w:val="0095796A"/>
    <w:rsid w:val="00957BD4"/>
    <w:rsid w:val="00960A33"/>
    <w:rsid w:val="00960FAE"/>
    <w:rsid w:val="00961B32"/>
    <w:rsid w:val="00963026"/>
    <w:rsid w:val="009639F1"/>
    <w:rsid w:val="00963E63"/>
    <w:rsid w:val="00963EC7"/>
    <w:rsid w:val="0096499A"/>
    <w:rsid w:val="009649A2"/>
    <w:rsid w:val="009653EA"/>
    <w:rsid w:val="0096580B"/>
    <w:rsid w:val="00965844"/>
    <w:rsid w:val="00967202"/>
    <w:rsid w:val="00970175"/>
    <w:rsid w:val="00970B8E"/>
    <w:rsid w:val="00970D14"/>
    <w:rsid w:val="0097181D"/>
    <w:rsid w:val="00971990"/>
    <w:rsid w:val="00971DF1"/>
    <w:rsid w:val="00971FB9"/>
    <w:rsid w:val="00972DFB"/>
    <w:rsid w:val="0097319D"/>
    <w:rsid w:val="00974BB0"/>
    <w:rsid w:val="00975090"/>
    <w:rsid w:val="00975530"/>
    <w:rsid w:val="00976939"/>
    <w:rsid w:val="00977383"/>
    <w:rsid w:val="00980232"/>
    <w:rsid w:val="00980767"/>
    <w:rsid w:val="00980EF0"/>
    <w:rsid w:val="009810F8"/>
    <w:rsid w:val="009825F9"/>
    <w:rsid w:val="0098274E"/>
    <w:rsid w:val="00983027"/>
    <w:rsid w:val="00983239"/>
    <w:rsid w:val="00983250"/>
    <w:rsid w:val="0098333C"/>
    <w:rsid w:val="0098343C"/>
    <w:rsid w:val="00983FC0"/>
    <w:rsid w:val="009843AA"/>
    <w:rsid w:val="00984942"/>
    <w:rsid w:val="00984C55"/>
    <w:rsid w:val="00985469"/>
    <w:rsid w:val="00986051"/>
    <w:rsid w:val="00986394"/>
    <w:rsid w:val="009868E2"/>
    <w:rsid w:val="00987C28"/>
    <w:rsid w:val="00987F35"/>
    <w:rsid w:val="0099012B"/>
    <w:rsid w:val="0099089D"/>
    <w:rsid w:val="00990D19"/>
    <w:rsid w:val="00992592"/>
    <w:rsid w:val="00992A63"/>
    <w:rsid w:val="00992D71"/>
    <w:rsid w:val="009931D9"/>
    <w:rsid w:val="00993455"/>
    <w:rsid w:val="009939EA"/>
    <w:rsid w:val="00994304"/>
    <w:rsid w:val="00994CD6"/>
    <w:rsid w:val="00995099"/>
    <w:rsid w:val="00995229"/>
    <w:rsid w:val="00995634"/>
    <w:rsid w:val="00995BC1"/>
    <w:rsid w:val="00996EA4"/>
    <w:rsid w:val="00997174"/>
    <w:rsid w:val="0099720F"/>
    <w:rsid w:val="009974FC"/>
    <w:rsid w:val="00997946"/>
    <w:rsid w:val="009A0522"/>
    <w:rsid w:val="009A150C"/>
    <w:rsid w:val="009A18DD"/>
    <w:rsid w:val="009A2661"/>
    <w:rsid w:val="009A299A"/>
    <w:rsid w:val="009A3837"/>
    <w:rsid w:val="009A4231"/>
    <w:rsid w:val="009A51B6"/>
    <w:rsid w:val="009A5436"/>
    <w:rsid w:val="009A5488"/>
    <w:rsid w:val="009A6A95"/>
    <w:rsid w:val="009A6DA4"/>
    <w:rsid w:val="009A75FB"/>
    <w:rsid w:val="009A7B12"/>
    <w:rsid w:val="009B0527"/>
    <w:rsid w:val="009B06B3"/>
    <w:rsid w:val="009B07CD"/>
    <w:rsid w:val="009B089D"/>
    <w:rsid w:val="009B1DE9"/>
    <w:rsid w:val="009B2733"/>
    <w:rsid w:val="009B291B"/>
    <w:rsid w:val="009B2F0F"/>
    <w:rsid w:val="009B353D"/>
    <w:rsid w:val="009B3A40"/>
    <w:rsid w:val="009B3AFA"/>
    <w:rsid w:val="009B3DA2"/>
    <w:rsid w:val="009B54D4"/>
    <w:rsid w:val="009B567F"/>
    <w:rsid w:val="009B58B4"/>
    <w:rsid w:val="009B58D1"/>
    <w:rsid w:val="009B5A3D"/>
    <w:rsid w:val="009B5C3D"/>
    <w:rsid w:val="009B62C1"/>
    <w:rsid w:val="009B6657"/>
    <w:rsid w:val="009B6971"/>
    <w:rsid w:val="009B6C88"/>
    <w:rsid w:val="009B6E42"/>
    <w:rsid w:val="009B6E59"/>
    <w:rsid w:val="009B70C3"/>
    <w:rsid w:val="009B70E6"/>
    <w:rsid w:val="009B7283"/>
    <w:rsid w:val="009B74A8"/>
    <w:rsid w:val="009B7814"/>
    <w:rsid w:val="009B7A25"/>
    <w:rsid w:val="009B7B31"/>
    <w:rsid w:val="009B7C77"/>
    <w:rsid w:val="009C0621"/>
    <w:rsid w:val="009C11D0"/>
    <w:rsid w:val="009C11D8"/>
    <w:rsid w:val="009C171A"/>
    <w:rsid w:val="009C2013"/>
    <w:rsid w:val="009C2034"/>
    <w:rsid w:val="009C35ED"/>
    <w:rsid w:val="009C3EFE"/>
    <w:rsid w:val="009C4AEA"/>
    <w:rsid w:val="009C4BEF"/>
    <w:rsid w:val="009C4E97"/>
    <w:rsid w:val="009C5305"/>
    <w:rsid w:val="009C5EE5"/>
    <w:rsid w:val="009C6139"/>
    <w:rsid w:val="009C695A"/>
    <w:rsid w:val="009C6C70"/>
    <w:rsid w:val="009C7244"/>
    <w:rsid w:val="009C776C"/>
    <w:rsid w:val="009C7871"/>
    <w:rsid w:val="009C7E34"/>
    <w:rsid w:val="009C7E72"/>
    <w:rsid w:val="009D036E"/>
    <w:rsid w:val="009D0426"/>
    <w:rsid w:val="009D0928"/>
    <w:rsid w:val="009D0B9B"/>
    <w:rsid w:val="009D1BD2"/>
    <w:rsid w:val="009D36EF"/>
    <w:rsid w:val="009D3F00"/>
    <w:rsid w:val="009D464A"/>
    <w:rsid w:val="009D5D36"/>
    <w:rsid w:val="009D5EFC"/>
    <w:rsid w:val="009D6655"/>
    <w:rsid w:val="009D6EF6"/>
    <w:rsid w:val="009D715E"/>
    <w:rsid w:val="009D73F4"/>
    <w:rsid w:val="009D759D"/>
    <w:rsid w:val="009D7C1F"/>
    <w:rsid w:val="009D7EFD"/>
    <w:rsid w:val="009E0645"/>
    <w:rsid w:val="009E0F80"/>
    <w:rsid w:val="009E13FC"/>
    <w:rsid w:val="009E16D4"/>
    <w:rsid w:val="009E229B"/>
    <w:rsid w:val="009E3272"/>
    <w:rsid w:val="009E35A7"/>
    <w:rsid w:val="009E3B84"/>
    <w:rsid w:val="009E4B8D"/>
    <w:rsid w:val="009E4E10"/>
    <w:rsid w:val="009E4FBC"/>
    <w:rsid w:val="009E5724"/>
    <w:rsid w:val="009E654E"/>
    <w:rsid w:val="009E68E4"/>
    <w:rsid w:val="009E75E5"/>
    <w:rsid w:val="009E7A15"/>
    <w:rsid w:val="009E7DDB"/>
    <w:rsid w:val="009F0055"/>
    <w:rsid w:val="009F0F42"/>
    <w:rsid w:val="009F0F58"/>
    <w:rsid w:val="009F0F91"/>
    <w:rsid w:val="009F179B"/>
    <w:rsid w:val="009F21E0"/>
    <w:rsid w:val="009F25CD"/>
    <w:rsid w:val="009F27A3"/>
    <w:rsid w:val="009F28E8"/>
    <w:rsid w:val="009F322D"/>
    <w:rsid w:val="009F35BE"/>
    <w:rsid w:val="009F3B33"/>
    <w:rsid w:val="009F4433"/>
    <w:rsid w:val="009F4F2C"/>
    <w:rsid w:val="009F50E1"/>
    <w:rsid w:val="009F540E"/>
    <w:rsid w:val="009F5862"/>
    <w:rsid w:val="009F58B7"/>
    <w:rsid w:val="009F5D6B"/>
    <w:rsid w:val="009F6C3C"/>
    <w:rsid w:val="009F700F"/>
    <w:rsid w:val="009F7D56"/>
    <w:rsid w:val="00A00214"/>
    <w:rsid w:val="00A00EC0"/>
    <w:rsid w:val="00A0106E"/>
    <w:rsid w:val="00A016C2"/>
    <w:rsid w:val="00A01D45"/>
    <w:rsid w:val="00A01EE5"/>
    <w:rsid w:val="00A02169"/>
    <w:rsid w:val="00A024A0"/>
    <w:rsid w:val="00A025B3"/>
    <w:rsid w:val="00A02946"/>
    <w:rsid w:val="00A02D68"/>
    <w:rsid w:val="00A03040"/>
    <w:rsid w:val="00A0378C"/>
    <w:rsid w:val="00A03E7C"/>
    <w:rsid w:val="00A05C04"/>
    <w:rsid w:val="00A07FA1"/>
    <w:rsid w:val="00A10F02"/>
    <w:rsid w:val="00A110AD"/>
    <w:rsid w:val="00A111A6"/>
    <w:rsid w:val="00A119F0"/>
    <w:rsid w:val="00A12166"/>
    <w:rsid w:val="00A1266B"/>
    <w:rsid w:val="00A12730"/>
    <w:rsid w:val="00A13593"/>
    <w:rsid w:val="00A1426E"/>
    <w:rsid w:val="00A146ED"/>
    <w:rsid w:val="00A155C9"/>
    <w:rsid w:val="00A15B3B"/>
    <w:rsid w:val="00A15E83"/>
    <w:rsid w:val="00A15E8B"/>
    <w:rsid w:val="00A16026"/>
    <w:rsid w:val="00A16A1E"/>
    <w:rsid w:val="00A16CF6"/>
    <w:rsid w:val="00A16D92"/>
    <w:rsid w:val="00A175BE"/>
    <w:rsid w:val="00A1799B"/>
    <w:rsid w:val="00A202B0"/>
    <w:rsid w:val="00A20B6B"/>
    <w:rsid w:val="00A211C8"/>
    <w:rsid w:val="00A21D31"/>
    <w:rsid w:val="00A22294"/>
    <w:rsid w:val="00A2521F"/>
    <w:rsid w:val="00A25C12"/>
    <w:rsid w:val="00A26122"/>
    <w:rsid w:val="00A266A9"/>
    <w:rsid w:val="00A26C57"/>
    <w:rsid w:val="00A26DE5"/>
    <w:rsid w:val="00A27024"/>
    <w:rsid w:val="00A27C5E"/>
    <w:rsid w:val="00A304CE"/>
    <w:rsid w:val="00A30675"/>
    <w:rsid w:val="00A314DD"/>
    <w:rsid w:val="00A316A8"/>
    <w:rsid w:val="00A32446"/>
    <w:rsid w:val="00A335F3"/>
    <w:rsid w:val="00A336BB"/>
    <w:rsid w:val="00A33738"/>
    <w:rsid w:val="00A33AE6"/>
    <w:rsid w:val="00A34433"/>
    <w:rsid w:val="00A3513D"/>
    <w:rsid w:val="00A35951"/>
    <w:rsid w:val="00A36573"/>
    <w:rsid w:val="00A37B63"/>
    <w:rsid w:val="00A37F21"/>
    <w:rsid w:val="00A40E3B"/>
    <w:rsid w:val="00A41DF9"/>
    <w:rsid w:val="00A42A35"/>
    <w:rsid w:val="00A43589"/>
    <w:rsid w:val="00A43B21"/>
    <w:rsid w:val="00A43E12"/>
    <w:rsid w:val="00A44A3A"/>
    <w:rsid w:val="00A44D41"/>
    <w:rsid w:val="00A44D54"/>
    <w:rsid w:val="00A454D0"/>
    <w:rsid w:val="00A45EDA"/>
    <w:rsid w:val="00A4701A"/>
    <w:rsid w:val="00A47170"/>
    <w:rsid w:val="00A47175"/>
    <w:rsid w:val="00A47D14"/>
    <w:rsid w:val="00A47D76"/>
    <w:rsid w:val="00A50247"/>
    <w:rsid w:val="00A5246B"/>
    <w:rsid w:val="00A5355A"/>
    <w:rsid w:val="00A53724"/>
    <w:rsid w:val="00A5396D"/>
    <w:rsid w:val="00A539AF"/>
    <w:rsid w:val="00A53B9E"/>
    <w:rsid w:val="00A53F26"/>
    <w:rsid w:val="00A54239"/>
    <w:rsid w:val="00A543F4"/>
    <w:rsid w:val="00A54811"/>
    <w:rsid w:val="00A54F2B"/>
    <w:rsid w:val="00A555DF"/>
    <w:rsid w:val="00A55A56"/>
    <w:rsid w:val="00A567C1"/>
    <w:rsid w:val="00A56B1F"/>
    <w:rsid w:val="00A56EAE"/>
    <w:rsid w:val="00A57585"/>
    <w:rsid w:val="00A577E1"/>
    <w:rsid w:val="00A60ED5"/>
    <w:rsid w:val="00A611E5"/>
    <w:rsid w:val="00A62226"/>
    <w:rsid w:val="00A62320"/>
    <w:rsid w:val="00A630EB"/>
    <w:rsid w:val="00A63D42"/>
    <w:rsid w:val="00A64195"/>
    <w:rsid w:val="00A648BC"/>
    <w:rsid w:val="00A64DB5"/>
    <w:rsid w:val="00A65691"/>
    <w:rsid w:val="00A659CD"/>
    <w:rsid w:val="00A65C2D"/>
    <w:rsid w:val="00A65CA3"/>
    <w:rsid w:val="00A66D19"/>
    <w:rsid w:val="00A67592"/>
    <w:rsid w:val="00A67A05"/>
    <w:rsid w:val="00A67EC2"/>
    <w:rsid w:val="00A70D84"/>
    <w:rsid w:val="00A70FDE"/>
    <w:rsid w:val="00A71659"/>
    <w:rsid w:val="00A71E42"/>
    <w:rsid w:val="00A71F9E"/>
    <w:rsid w:val="00A72548"/>
    <w:rsid w:val="00A728F9"/>
    <w:rsid w:val="00A72995"/>
    <w:rsid w:val="00A73BA5"/>
    <w:rsid w:val="00A743DD"/>
    <w:rsid w:val="00A74E7D"/>
    <w:rsid w:val="00A75326"/>
    <w:rsid w:val="00A75551"/>
    <w:rsid w:val="00A756D9"/>
    <w:rsid w:val="00A768DC"/>
    <w:rsid w:val="00A76AA7"/>
    <w:rsid w:val="00A76FE6"/>
    <w:rsid w:val="00A77261"/>
    <w:rsid w:val="00A775A3"/>
    <w:rsid w:val="00A7761E"/>
    <w:rsid w:val="00A77838"/>
    <w:rsid w:val="00A77971"/>
    <w:rsid w:val="00A77A87"/>
    <w:rsid w:val="00A77D85"/>
    <w:rsid w:val="00A77F9B"/>
    <w:rsid w:val="00A8136E"/>
    <w:rsid w:val="00A81D4A"/>
    <w:rsid w:val="00A81E00"/>
    <w:rsid w:val="00A8223F"/>
    <w:rsid w:val="00A822C0"/>
    <w:rsid w:val="00A822F8"/>
    <w:rsid w:val="00A82346"/>
    <w:rsid w:val="00A82844"/>
    <w:rsid w:val="00A83066"/>
    <w:rsid w:val="00A833F3"/>
    <w:rsid w:val="00A83659"/>
    <w:rsid w:val="00A838CE"/>
    <w:rsid w:val="00A83996"/>
    <w:rsid w:val="00A83F11"/>
    <w:rsid w:val="00A8479F"/>
    <w:rsid w:val="00A84972"/>
    <w:rsid w:val="00A84CDF"/>
    <w:rsid w:val="00A84DA7"/>
    <w:rsid w:val="00A85AB2"/>
    <w:rsid w:val="00A8601B"/>
    <w:rsid w:val="00A861AB"/>
    <w:rsid w:val="00A861B3"/>
    <w:rsid w:val="00A86B03"/>
    <w:rsid w:val="00A8762F"/>
    <w:rsid w:val="00A90114"/>
    <w:rsid w:val="00A9056A"/>
    <w:rsid w:val="00A9072E"/>
    <w:rsid w:val="00A90AE8"/>
    <w:rsid w:val="00A90C87"/>
    <w:rsid w:val="00A91182"/>
    <w:rsid w:val="00A914D4"/>
    <w:rsid w:val="00A916CD"/>
    <w:rsid w:val="00A924DD"/>
    <w:rsid w:val="00A925AE"/>
    <w:rsid w:val="00A92D48"/>
    <w:rsid w:val="00A94282"/>
    <w:rsid w:val="00A948AD"/>
    <w:rsid w:val="00A95DBF"/>
    <w:rsid w:val="00A95E8D"/>
    <w:rsid w:val="00A9671C"/>
    <w:rsid w:val="00A96AAA"/>
    <w:rsid w:val="00A96F54"/>
    <w:rsid w:val="00A97691"/>
    <w:rsid w:val="00AA0789"/>
    <w:rsid w:val="00AA07CC"/>
    <w:rsid w:val="00AA07F8"/>
    <w:rsid w:val="00AA0DAE"/>
    <w:rsid w:val="00AA10A4"/>
    <w:rsid w:val="00AA3055"/>
    <w:rsid w:val="00AA3153"/>
    <w:rsid w:val="00AA34C0"/>
    <w:rsid w:val="00AA3CA7"/>
    <w:rsid w:val="00AA3D06"/>
    <w:rsid w:val="00AA4170"/>
    <w:rsid w:val="00AA41D7"/>
    <w:rsid w:val="00AA41F9"/>
    <w:rsid w:val="00AA493A"/>
    <w:rsid w:val="00AA536A"/>
    <w:rsid w:val="00AA5640"/>
    <w:rsid w:val="00AA5B6A"/>
    <w:rsid w:val="00AA5F77"/>
    <w:rsid w:val="00AA633E"/>
    <w:rsid w:val="00AA65A2"/>
    <w:rsid w:val="00AA6642"/>
    <w:rsid w:val="00AA6E8C"/>
    <w:rsid w:val="00AA72AD"/>
    <w:rsid w:val="00AA735F"/>
    <w:rsid w:val="00AA7B93"/>
    <w:rsid w:val="00AB0201"/>
    <w:rsid w:val="00AB0D32"/>
    <w:rsid w:val="00AB1351"/>
    <w:rsid w:val="00AB13C8"/>
    <w:rsid w:val="00AB1411"/>
    <w:rsid w:val="00AB1440"/>
    <w:rsid w:val="00AB2830"/>
    <w:rsid w:val="00AB299A"/>
    <w:rsid w:val="00AB307A"/>
    <w:rsid w:val="00AB33AC"/>
    <w:rsid w:val="00AB3453"/>
    <w:rsid w:val="00AB36C3"/>
    <w:rsid w:val="00AB36D1"/>
    <w:rsid w:val="00AB3A5C"/>
    <w:rsid w:val="00AB3A60"/>
    <w:rsid w:val="00AB4050"/>
    <w:rsid w:val="00AB5AC7"/>
    <w:rsid w:val="00AB633F"/>
    <w:rsid w:val="00AB698C"/>
    <w:rsid w:val="00AB6E3E"/>
    <w:rsid w:val="00AB7613"/>
    <w:rsid w:val="00AC0739"/>
    <w:rsid w:val="00AC0D5B"/>
    <w:rsid w:val="00AC1168"/>
    <w:rsid w:val="00AC1283"/>
    <w:rsid w:val="00AC136E"/>
    <w:rsid w:val="00AC13FE"/>
    <w:rsid w:val="00AC17D5"/>
    <w:rsid w:val="00AC1D6E"/>
    <w:rsid w:val="00AC23D6"/>
    <w:rsid w:val="00AC28FE"/>
    <w:rsid w:val="00AC2961"/>
    <w:rsid w:val="00AC2D6B"/>
    <w:rsid w:val="00AC2E74"/>
    <w:rsid w:val="00AC2F3D"/>
    <w:rsid w:val="00AC3081"/>
    <w:rsid w:val="00AC3F61"/>
    <w:rsid w:val="00AC4117"/>
    <w:rsid w:val="00AC4226"/>
    <w:rsid w:val="00AC4916"/>
    <w:rsid w:val="00AC491F"/>
    <w:rsid w:val="00AC50FD"/>
    <w:rsid w:val="00AC60B3"/>
    <w:rsid w:val="00AC6F58"/>
    <w:rsid w:val="00AC710A"/>
    <w:rsid w:val="00AC797C"/>
    <w:rsid w:val="00AC7FDF"/>
    <w:rsid w:val="00AD00FB"/>
    <w:rsid w:val="00AD0458"/>
    <w:rsid w:val="00AD0735"/>
    <w:rsid w:val="00AD0951"/>
    <w:rsid w:val="00AD0E91"/>
    <w:rsid w:val="00AD0EE5"/>
    <w:rsid w:val="00AD1B75"/>
    <w:rsid w:val="00AD1C1D"/>
    <w:rsid w:val="00AD1E7E"/>
    <w:rsid w:val="00AD22B9"/>
    <w:rsid w:val="00AD35E2"/>
    <w:rsid w:val="00AD3C36"/>
    <w:rsid w:val="00AD3CDE"/>
    <w:rsid w:val="00AD3FD4"/>
    <w:rsid w:val="00AD45D1"/>
    <w:rsid w:val="00AD5C48"/>
    <w:rsid w:val="00AD67F3"/>
    <w:rsid w:val="00AD6E1F"/>
    <w:rsid w:val="00AD75C7"/>
    <w:rsid w:val="00AD7E76"/>
    <w:rsid w:val="00AE0402"/>
    <w:rsid w:val="00AE05BC"/>
    <w:rsid w:val="00AE0F44"/>
    <w:rsid w:val="00AE1D35"/>
    <w:rsid w:val="00AE1F2E"/>
    <w:rsid w:val="00AE2AD4"/>
    <w:rsid w:val="00AE2EE1"/>
    <w:rsid w:val="00AE351A"/>
    <w:rsid w:val="00AE37CE"/>
    <w:rsid w:val="00AE3A99"/>
    <w:rsid w:val="00AE3EFA"/>
    <w:rsid w:val="00AE574C"/>
    <w:rsid w:val="00AE59BA"/>
    <w:rsid w:val="00AE618F"/>
    <w:rsid w:val="00AE6805"/>
    <w:rsid w:val="00AE6936"/>
    <w:rsid w:val="00AE6D9A"/>
    <w:rsid w:val="00AE710C"/>
    <w:rsid w:val="00AE7C52"/>
    <w:rsid w:val="00AF0730"/>
    <w:rsid w:val="00AF0E2D"/>
    <w:rsid w:val="00AF0F11"/>
    <w:rsid w:val="00AF13C1"/>
    <w:rsid w:val="00AF13FB"/>
    <w:rsid w:val="00AF160F"/>
    <w:rsid w:val="00AF166C"/>
    <w:rsid w:val="00AF178C"/>
    <w:rsid w:val="00AF19E5"/>
    <w:rsid w:val="00AF26CD"/>
    <w:rsid w:val="00AF2875"/>
    <w:rsid w:val="00AF407F"/>
    <w:rsid w:val="00AF4CEF"/>
    <w:rsid w:val="00AF4DF4"/>
    <w:rsid w:val="00AF5030"/>
    <w:rsid w:val="00AF5038"/>
    <w:rsid w:val="00AF53A1"/>
    <w:rsid w:val="00AF5627"/>
    <w:rsid w:val="00AF5CAD"/>
    <w:rsid w:val="00AF684D"/>
    <w:rsid w:val="00AF6EB8"/>
    <w:rsid w:val="00B00B23"/>
    <w:rsid w:val="00B0128C"/>
    <w:rsid w:val="00B01988"/>
    <w:rsid w:val="00B01BBB"/>
    <w:rsid w:val="00B01DB0"/>
    <w:rsid w:val="00B023BA"/>
    <w:rsid w:val="00B02587"/>
    <w:rsid w:val="00B025C7"/>
    <w:rsid w:val="00B029BE"/>
    <w:rsid w:val="00B02D85"/>
    <w:rsid w:val="00B032D1"/>
    <w:rsid w:val="00B032DC"/>
    <w:rsid w:val="00B03307"/>
    <w:rsid w:val="00B034FF"/>
    <w:rsid w:val="00B03B97"/>
    <w:rsid w:val="00B0428B"/>
    <w:rsid w:val="00B046AE"/>
    <w:rsid w:val="00B04CD7"/>
    <w:rsid w:val="00B04EBC"/>
    <w:rsid w:val="00B0534A"/>
    <w:rsid w:val="00B05AAA"/>
    <w:rsid w:val="00B05CE4"/>
    <w:rsid w:val="00B0612E"/>
    <w:rsid w:val="00B0672D"/>
    <w:rsid w:val="00B068B3"/>
    <w:rsid w:val="00B07541"/>
    <w:rsid w:val="00B07BA2"/>
    <w:rsid w:val="00B10AD1"/>
    <w:rsid w:val="00B10F83"/>
    <w:rsid w:val="00B1135A"/>
    <w:rsid w:val="00B11762"/>
    <w:rsid w:val="00B12860"/>
    <w:rsid w:val="00B12EF0"/>
    <w:rsid w:val="00B13205"/>
    <w:rsid w:val="00B14062"/>
    <w:rsid w:val="00B1415B"/>
    <w:rsid w:val="00B14427"/>
    <w:rsid w:val="00B15449"/>
    <w:rsid w:val="00B1544A"/>
    <w:rsid w:val="00B15DF0"/>
    <w:rsid w:val="00B15FB5"/>
    <w:rsid w:val="00B165F2"/>
    <w:rsid w:val="00B16C46"/>
    <w:rsid w:val="00B16E18"/>
    <w:rsid w:val="00B17332"/>
    <w:rsid w:val="00B1754C"/>
    <w:rsid w:val="00B17BEA"/>
    <w:rsid w:val="00B17CBA"/>
    <w:rsid w:val="00B17FA7"/>
    <w:rsid w:val="00B20CC4"/>
    <w:rsid w:val="00B21089"/>
    <w:rsid w:val="00B223ED"/>
    <w:rsid w:val="00B224BF"/>
    <w:rsid w:val="00B22CB2"/>
    <w:rsid w:val="00B22E61"/>
    <w:rsid w:val="00B23447"/>
    <w:rsid w:val="00B2358B"/>
    <w:rsid w:val="00B23720"/>
    <w:rsid w:val="00B23B82"/>
    <w:rsid w:val="00B24026"/>
    <w:rsid w:val="00B24264"/>
    <w:rsid w:val="00B24BAB"/>
    <w:rsid w:val="00B2578B"/>
    <w:rsid w:val="00B25833"/>
    <w:rsid w:val="00B25D6F"/>
    <w:rsid w:val="00B25EFF"/>
    <w:rsid w:val="00B264B3"/>
    <w:rsid w:val="00B26C53"/>
    <w:rsid w:val="00B26D02"/>
    <w:rsid w:val="00B2709D"/>
    <w:rsid w:val="00B279BA"/>
    <w:rsid w:val="00B3015A"/>
    <w:rsid w:val="00B3089D"/>
    <w:rsid w:val="00B3174E"/>
    <w:rsid w:val="00B31C60"/>
    <w:rsid w:val="00B32172"/>
    <w:rsid w:val="00B322CB"/>
    <w:rsid w:val="00B32C62"/>
    <w:rsid w:val="00B32E3E"/>
    <w:rsid w:val="00B32E97"/>
    <w:rsid w:val="00B32FD8"/>
    <w:rsid w:val="00B33290"/>
    <w:rsid w:val="00B346F7"/>
    <w:rsid w:val="00B34BD4"/>
    <w:rsid w:val="00B353EA"/>
    <w:rsid w:val="00B3590B"/>
    <w:rsid w:val="00B35C67"/>
    <w:rsid w:val="00B366C5"/>
    <w:rsid w:val="00B36899"/>
    <w:rsid w:val="00B36CEA"/>
    <w:rsid w:val="00B36E58"/>
    <w:rsid w:val="00B37A6A"/>
    <w:rsid w:val="00B37D09"/>
    <w:rsid w:val="00B4070D"/>
    <w:rsid w:val="00B409A5"/>
    <w:rsid w:val="00B41093"/>
    <w:rsid w:val="00B415F0"/>
    <w:rsid w:val="00B424C6"/>
    <w:rsid w:val="00B4299E"/>
    <w:rsid w:val="00B43222"/>
    <w:rsid w:val="00B4322F"/>
    <w:rsid w:val="00B43867"/>
    <w:rsid w:val="00B44109"/>
    <w:rsid w:val="00B45106"/>
    <w:rsid w:val="00B454C7"/>
    <w:rsid w:val="00B46870"/>
    <w:rsid w:val="00B46BE0"/>
    <w:rsid w:val="00B46CE0"/>
    <w:rsid w:val="00B4796F"/>
    <w:rsid w:val="00B47FD1"/>
    <w:rsid w:val="00B5097D"/>
    <w:rsid w:val="00B51CFE"/>
    <w:rsid w:val="00B529A2"/>
    <w:rsid w:val="00B53247"/>
    <w:rsid w:val="00B5334C"/>
    <w:rsid w:val="00B53586"/>
    <w:rsid w:val="00B53894"/>
    <w:rsid w:val="00B53CD5"/>
    <w:rsid w:val="00B541AF"/>
    <w:rsid w:val="00B54308"/>
    <w:rsid w:val="00B544BD"/>
    <w:rsid w:val="00B54D7C"/>
    <w:rsid w:val="00B55ED0"/>
    <w:rsid w:val="00B56463"/>
    <w:rsid w:val="00B56812"/>
    <w:rsid w:val="00B57D78"/>
    <w:rsid w:val="00B60137"/>
    <w:rsid w:val="00B603B6"/>
    <w:rsid w:val="00B6052A"/>
    <w:rsid w:val="00B61019"/>
    <w:rsid w:val="00B61923"/>
    <w:rsid w:val="00B619EB"/>
    <w:rsid w:val="00B61D4E"/>
    <w:rsid w:val="00B62367"/>
    <w:rsid w:val="00B6317A"/>
    <w:rsid w:val="00B637A7"/>
    <w:rsid w:val="00B63840"/>
    <w:rsid w:val="00B63876"/>
    <w:rsid w:val="00B63FA6"/>
    <w:rsid w:val="00B641FF"/>
    <w:rsid w:val="00B64398"/>
    <w:rsid w:val="00B6448E"/>
    <w:rsid w:val="00B65162"/>
    <w:rsid w:val="00B65DAC"/>
    <w:rsid w:val="00B65E54"/>
    <w:rsid w:val="00B66AB3"/>
    <w:rsid w:val="00B672F2"/>
    <w:rsid w:val="00B67C01"/>
    <w:rsid w:val="00B7278D"/>
    <w:rsid w:val="00B72907"/>
    <w:rsid w:val="00B731F2"/>
    <w:rsid w:val="00B73DD4"/>
    <w:rsid w:val="00B7451C"/>
    <w:rsid w:val="00B7464D"/>
    <w:rsid w:val="00B74C60"/>
    <w:rsid w:val="00B754D8"/>
    <w:rsid w:val="00B756A9"/>
    <w:rsid w:val="00B7590F"/>
    <w:rsid w:val="00B777F1"/>
    <w:rsid w:val="00B778FD"/>
    <w:rsid w:val="00B779D0"/>
    <w:rsid w:val="00B80494"/>
    <w:rsid w:val="00B80826"/>
    <w:rsid w:val="00B817A9"/>
    <w:rsid w:val="00B8359D"/>
    <w:rsid w:val="00B83E6B"/>
    <w:rsid w:val="00B84755"/>
    <w:rsid w:val="00B84A71"/>
    <w:rsid w:val="00B850C1"/>
    <w:rsid w:val="00B8584E"/>
    <w:rsid w:val="00B863C2"/>
    <w:rsid w:val="00B86507"/>
    <w:rsid w:val="00B86E45"/>
    <w:rsid w:val="00B87683"/>
    <w:rsid w:val="00B90A10"/>
    <w:rsid w:val="00B90ADC"/>
    <w:rsid w:val="00B910CA"/>
    <w:rsid w:val="00B918B3"/>
    <w:rsid w:val="00B91A90"/>
    <w:rsid w:val="00B91CA7"/>
    <w:rsid w:val="00B91E98"/>
    <w:rsid w:val="00B93017"/>
    <w:rsid w:val="00B936F3"/>
    <w:rsid w:val="00B93CB3"/>
    <w:rsid w:val="00B94080"/>
    <w:rsid w:val="00B94580"/>
    <w:rsid w:val="00B94D15"/>
    <w:rsid w:val="00B9504F"/>
    <w:rsid w:val="00B95339"/>
    <w:rsid w:val="00B95641"/>
    <w:rsid w:val="00B95808"/>
    <w:rsid w:val="00B95CC2"/>
    <w:rsid w:val="00B96121"/>
    <w:rsid w:val="00B96FC2"/>
    <w:rsid w:val="00B97334"/>
    <w:rsid w:val="00B97437"/>
    <w:rsid w:val="00B9745D"/>
    <w:rsid w:val="00B97517"/>
    <w:rsid w:val="00BA0729"/>
    <w:rsid w:val="00BA0D04"/>
    <w:rsid w:val="00BA0F48"/>
    <w:rsid w:val="00BA1260"/>
    <w:rsid w:val="00BA22F1"/>
    <w:rsid w:val="00BA2C59"/>
    <w:rsid w:val="00BA2D37"/>
    <w:rsid w:val="00BA2D9E"/>
    <w:rsid w:val="00BA3E92"/>
    <w:rsid w:val="00BA44C9"/>
    <w:rsid w:val="00BA50E7"/>
    <w:rsid w:val="00BA560A"/>
    <w:rsid w:val="00BA59E9"/>
    <w:rsid w:val="00BA6263"/>
    <w:rsid w:val="00BA62F0"/>
    <w:rsid w:val="00BA62FD"/>
    <w:rsid w:val="00BA6E9E"/>
    <w:rsid w:val="00BA7F50"/>
    <w:rsid w:val="00BB00C2"/>
    <w:rsid w:val="00BB0231"/>
    <w:rsid w:val="00BB0B1C"/>
    <w:rsid w:val="00BB0C99"/>
    <w:rsid w:val="00BB0CB8"/>
    <w:rsid w:val="00BB1014"/>
    <w:rsid w:val="00BB116D"/>
    <w:rsid w:val="00BB1440"/>
    <w:rsid w:val="00BB177B"/>
    <w:rsid w:val="00BB1AD8"/>
    <w:rsid w:val="00BB1ADD"/>
    <w:rsid w:val="00BB2D68"/>
    <w:rsid w:val="00BB33E8"/>
    <w:rsid w:val="00BB3958"/>
    <w:rsid w:val="00BB494F"/>
    <w:rsid w:val="00BB4D07"/>
    <w:rsid w:val="00BB7AE3"/>
    <w:rsid w:val="00BB7B99"/>
    <w:rsid w:val="00BB7EF6"/>
    <w:rsid w:val="00BC0512"/>
    <w:rsid w:val="00BC0AD7"/>
    <w:rsid w:val="00BC2D1B"/>
    <w:rsid w:val="00BC2F8D"/>
    <w:rsid w:val="00BC34BD"/>
    <w:rsid w:val="00BC35F7"/>
    <w:rsid w:val="00BC3658"/>
    <w:rsid w:val="00BC3A85"/>
    <w:rsid w:val="00BC3FCC"/>
    <w:rsid w:val="00BC4310"/>
    <w:rsid w:val="00BC67CE"/>
    <w:rsid w:val="00BC6997"/>
    <w:rsid w:val="00BC7CC5"/>
    <w:rsid w:val="00BC7DD3"/>
    <w:rsid w:val="00BC7EC7"/>
    <w:rsid w:val="00BD0650"/>
    <w:rsid w:val="00BD14C7"/>
    <w:rsid w:val="00BD1709"/>
    <w:rsid w:val="00BD2120"/>
    <w:rsid w:val="00BD2326"/>
    <w:rsid w:val="00BD25A9"/>
    <w:rsid w:val="00BD3107"/>
    <w:rsid w:val="00BD3E49"/>
    <w:rsid w:val="00BD5851"/>
    <w:rsid w:val="00BD5933"/>
    <w:rsid w:val="00BD5A36"/>
    <w:rsid w:val="00BD76CB"/>
    <w:rsid w:val="00BD7E95"/>
    <w:rsid w:val="00BE037E"/>
    <w:rsid w:val="00BE044F"/>
    <w:rsid w:val="00BE09C9"/>
    <w:rsid w:val="00BE1AC1"/>
    <w:rsid w:val="00BE1DEA"/>
    <w:rsid w:val="00BE2178"/>
    <w:rsid w:val="00BE2455"/>
    <w:rsid w:val="00BE26EA"/>
    <w:rsid w:val="00BE2842"/>
    <w:rsid w:val="00BE297A"/>
    <w:rsid w:val="00BE2BB0"/>
    <w:rsid w:val="00BE2D9A"/>
    <w:rsid w:val="00BE3445"/>
    <w:rsid w:val="00BE369B"/>
    <w:rsid w:val="00BE3BF9"/>
    <w:rsid w:val="00BE4576"/>
    <w:rsid w:val="00BE4FE7"/>
    <w:rsid w:val="00BE5FCC"/>
    <w:rsid w:val="00BE61B7"/>
    <w:rsid w:val="00BE6611"/>
    <w:rsid w:val="00BE66AE"/>
    <w:rsid w:val="00BE66B1"/>
    <w:rsid w:val="00BE71F1"/>
    <w:rsid w:val="00BE723C"/>
    <w:rsid w:val="00BE731C"/>
    <w:rsid w:val="00BE756F"/>
    <w:rsid w:val="00BE7743"/>
    <w:rsid w:val="00BF0B21"/>
    <w:rsid w:val="00BF16EF"/>
    <w:rsid w:val="00BF1748"/>
    <w:rsid w:val="00BF1D2E"/>
    <w:rsid w:val="00BF24CD"/>
    <w:rsid w:val="00BF2559"/>
    <w:rsid w:val="00BF432D"/>
    <w:rsid w:val="00BF44EF"/>
    <w:rsid w:val="00BF4795"/>
    <w:rsid w:val="00BF4EA6"/>
    <w:rsid w:val="00BF5C50"/>
    <w:rsid w:val="00BF6519"/>
    <w:rsid w:val="00BF6584"/>
    <w:rsid w:val="00BF671F"/>
    <w:rsid w:val="00BF6CFA"/>
    <w:rsid w:val="00BF6D5C"/>
    <w:rsid w:val="00BF7324"/>
    <w:rsid w:val="00BF7ACF"/>
    <w:rsid w:val="00BF7F74"/>
    <w:rsid w:val="00C015AB"/>
    <w:rsid w:val="00C01ADE"/>
    <w:rsid w:val="00C01D48"/>
    <w:rsid w:val="00C03039"/>
    <w:rsid w:val="00C03945"/>
    <w:rsid w:val="00C05771"/>
    <w:rsid w:val="00C05E48"/>
    <w:rsid w:val="00C0602E"/>
    <w:rsid w:val="00C0604A"/>
    <w:rsid w:val="00C062DC"/>
    <w:rsid w:val="00C06585"/>
    <w:rsid w:val="00C07431"/>
    <w:rsid w:val="00C10B7F"/>
    <w:rsid w:val="00C10C27"/>
    <w:rsid w:val="00C11059"/>
    <w:rsid w:val="00C1172F"/>
    <w:rsid w:val="00C11AFB"/>
    <w:rsid w:val="00C11B62"/>
    <w:rsid w:val="00C11C84"/>
    <w:rsid w:val="00C12B51"/>
    <w:rsid w:val="00C139D2"/>
    <w:rsid w:val="00C13A3D"/>
    <w:rsid w:val="00C13EAA"/>
    <w:rsid w:val="00C1403F"/>
    <w:rsid w:val="00C16271"/>
    <w:rsid w:val="00C165CB"/>
    <w:rsid w:val="00C16686"/>
    <w:rsid w:val="00C167E4"/>
    <w:rsid w:val="00C167FB"/>
    <w:rsid w:val="00C170F4"/>
    <w:rsid w:val="00C17E61"/>
    <w:rsid w:val="00C20241"/>
    <w:rsid w:val="00C20551"/>
    <w:rsid w:val="00C212ED"/>
    <w:rsid w:val="00C21A7D"/>
    <w:rsid w:val="00C21FFD"/>
    <w:rsid w:val="00C22026"/>
    <w:rsid w:val="00C22962"/>
    <w:rsid w:val="00C22F1A"/>
    <w:rsid w:val="00C23190"/>
    <w:rsid w:val="00C2329D"/>
    <w:rsid w:val="00C23F6F"/>
    <w:rsid w:val="00C2458B"/>
    <w:rsid w:val="00C25653"/>
    <w:rsid w:val="00C25E38"/>
    <w:rsid w:val="00C2714D"/>
    <w:rsid w:val="00C27548"/>
    <w:rsid w:val="00C27A77"/>
    <w:rsid w:val="00C27E75"/>
    <w:rsid w:val="00C30F1A"/>
    <w:rsid w:val="00C31003"/>
    <w:rsid w:val="00C3180D"/>
    <w:rsid w:val="00C31EDF"/>
    <w:rsid w:val="00C326FF"/>
    <w:rsid w:val="00C32CB8"/>
    <w:rsid w:val="00C32F91"/>
    <w:rsid w:val="00C33079"/>
    <w:rsid w:val="00C3326E"/>
    <w:rsid w:val="00C3377F"/>
    <w:rsid w:val="00C350BA"/>
    <w:rsid w:val="00C351AA"/>
    <w:rsid w:val="00C35241"/>
    <w:rsid w:val="00C364F2"/>
    <w:rsid w:val="00C375FD"/>
    <w:rsid w:val="00C376D8"/>
    <w:rsid w:val="00C37B25"/>
    <w:rsid w:val="00C400A4"/>
    <w:rsid w:val="00C405ED"/>
    <w:rsid w:val="00C407AE"/>
    <w:rsid w:val="00C41698"/>
    <w:rsid w:val="00C41790"/>
    <w:rsid w:val="00C4187F"/>
    <w:rsid w:val="00C422B0"/>
    <w:rsid w:val="00C42401"/>
    <w:rsid w:val="00C42C8A"/>
    <w:rsid w:val="00C42F81"/>
    <w:rsid w:val="00C43207"/>
    <w:rsid w:val="00C4329D"/>
    <w:rsid w:val="00C432C6"/>
    <w:rsid w:val="00C437B7"/>
    <w:rsid w:val="00C43D9E"/>
    <w:rsid w:val="00C43FBA"/>
    <w:rsid w:val="00C4412B"/>
    <w:rsid w:val="00C447BF"/>
    <w:rsid w:val="00C44E18"/>
    <w:rsid w:val="00C455FE"/>
    <w:rsid w:val="00C4594C"/>
    <w:rsid w:val="00C460A9"/>
    <w:rsid w:val="00C465DF"/>
    <w:rsid w:val="00C465F0"/>
    <w:rsid w:val="00C47123"/>
    <w:rsid w:val="00C47188"/>
    <w:rsid w:val="00C47975"/>
    <w:rsid w:val="00C479A8"/>
    <w:rsid w:val="00C47AD4"/>
    <w:rsid w:val="00C47F19"/>
    <w:rsid w:val="00C504CF"/>
    <w:rsid w:val="00C5064D"/>
    <w:rsid w:val="00C50D95"/>
    <w:rsid w:val="00C51599"/>
    <w:rsid w:val="00C51729"/>
    <w:rsid w:val="00C51C90"/>
    <w:rsid w:val="00C52030"/>
    <w:rsid w:val="00C525B8"/>
    <w:rsid w:val="00C52F25"/>
    <w:rsid w:val="00C543D2"/>
    <w:rsid w:val="00C54E41"/>
    <w:rsid w:val="00C552C1"/>
    <w:rsid w:val="00C5532D"/>
    <w:rsid w:val="00C55FA4"/>
    <w:rsid w:val="00C560A2"/>
    <w:rsid w:val="00C56444"/>
    <w:rsid w:val="00C56DD3"/>
    <w:rsid w:val="00C57015"/>
    <w:rsid w:val="00C57CD5"/>
    <w:rsid w:val="00C57E77"/>
    <w:rsid w:val="00C612F0"/>
    <w:rsid w:val="00C61AC6"/>
    <w:rsid w:val="00C62427"/>
    <w:rsid w:val="00C62A70"/>
    <w:rsid w:val="00C62C91"/>
    <w:rsid w:val="00C62CDF"/>
    <w:rsid w:val="00C63A02"/>
    <w:rsid w:val="00C63E70"/>
    <w:rsid w:val="00C64AF4"/>
    <w:rsid w:val="00C65C6C"/>
    <w:rsid w:val="00C65F25"/>
    <w:rsid w:val="00C66901"/>
    <w:rsid w:val="00C6732F"/>
    <w:rsid w:val="00C67A14"/>
    <w:rsid w:val="00C67B7A"/>
    <w:rsid w:val="00C67C49"/>
    <w:rsid w:val="00C702A5"/>
    <w:rsid w:val="00C703E6"/>
    <w:rsid w:val="00C7083E"/>
    <w:rsid w:val="00C70F5A"/>
    <w:rsid w:val="00C71ABF"/>
    <w:rsid w:val="00C721A3"/>
    <w:rsid w:val="00C72D40"/>
    <w:rsid w:val="00C73BBB"/>
    <w:rsid w:val="00C73CBA"/>
    <w:rsid w:val="00C74AB1"/>
    <w:rsid w:val="00C755D2"/>
    <w:rsid w:val="00C75A84"/>
    <w:rsid w:val="00C75FEE"/>
    <w:rsid w:val="00C7627B"/>
    <w:rsid w:val="00C76AEB"/>
    <w:rsid w:val="00C7722F"/>
    <w:rsid w:val="00C77389"/>
    <w:rsid w:val="00C77630"/>
    <w:rsid w:val="00C77CFE"/>
    <w:rsid w:val="00C77FA2"/>
    <w:rsid w:val="00C80357"/>
    <w:rsid w:val="00C806A7"/>
    <w:rsid w:val="00C82999"/>
    <w:rsid w:val="00C82AA5"/>
    <w:rsid w:val="00C82F75"/>
    <w:rsid w:val="00C8300B"/>
    <w:rsid w:val="00C83486"/>
    <w:rsid w:val="00C8395A"/>
    <w:rsid w:val="00C83A13"/>
    <w:rsid w:val="00C85412"/>
    <w:rsid w:val="00C8547C"/>
    <w:rsid w:val="00C85699"/>
    <w:rsid w:val="00C85773"/>
    <w:rsid w:val="00C85925"/>
    <w:rsid w:val="00C85B90"/>
    <w:rsid w:val="00C868C0"/>
    <w:rsid w:val="00C86A32"/>
    <w:rsid w:val="00C86B07"/>
    <w:rsid w:val="00C86EED"/>
    <w:rsid w:val="00C87295"/>
    <w:rsid w:val="00C87A50"/>
    <w:rsid w:val="00C87F77"/>
    <w:rsid w:val="00C91256"/>
    <w:rsid w:val="00C91631"/>
    <w:rsid w:val="00C91DDB"/>
    <w:rsid w:val="00C9224D"/>
    <w:rsid w:val="00C927BF"/>
    <w:rsid w:val="00C928FA"/>
    <w:rsid w:val="00C937E3"/>
    <w:rsid w:val="00C93887"/>
    <w:rsid w:val="00C938CA"/>
    <w:rsid w:val="00C942CA"/>
    <w:rsid w:val="00C9531E"/>
    <w:rsid w:val="00C95DBF"/>
    <w:rsid w:val="00C968A1"/>
    <w:rsid w:val="00C97626"/>
    <w:rsid w:val="00C976A3"/>
    <w:rsid w:val="00C97E2C"/>
    <w:rsid w:val="00CA110B"/>
    <w:rsid w:val="00CA11B1"/>
    <w:rsid w:val="00CA17B1"/>
    <w:rsid w:val="00CA1E72"/>
    <w:rsid w:val="00CA258E"/>
    <w:rsid w:val="00CA3848"/>
    <w:rsid w:val="00CA3D0C"/>
    <w:rsid w:val="00CA3F33"/>
    <w:rsid w:val="00CA4C0E"/>
    <w:rsid w:val="00CA4DF7"/>
    <w:rsid w:val="00CA5604"/>
    <w:rsid w:val="00CA5A3E"/>
    <w:rsid w:val="00CA6331"/>
    <w:rsid w:val="00CA68AF"/>
    <w:rsid w:val="00CA6D05"/>
    <w:rsid w:val="00CA6E92"/>
    <w:rsid w:val="00CA7AFB"/>
    <w:rsid w:val="00CA7BDD"/>
    <w:rsid w:val="00CA7D3F"/>
    <w:rsid w:val="00CB06CB"/>
    <w:rsid w:val="00CB126C"/>
    <w:rsid w:val="00CB1504"/>
    <w:rsid w:val="00CB1934"/>
    <w:rsid w:val="00CB23A9"/>
    <w:rsid w:val="00CB284D"/>
    <w:rsid w:val="00CB28D2"/>
    <w:rsid w:val="00CB4409"/>
    <w:rsid w:val="00CB5F7B"/>
    <w:rsid w:val="00CB66BA"/>
    <w:rsid w:val="00CB69A3"/>
    <w:rsid w:val="00CB6B7B"/>
    <w:rsid w:val="00CB6C2A"/>
    <w:rsid w:val="00CB6D3E"/>
    <w:rsid w:val="00CB7192"/>
    <w:rsid w:val="00CB7D1B"/>
    <w:rsid w:val="00CC0801"/>
    <w:rsid w:val="00CC1097"/>
    <w:rsid w:val="00CC1B1C"/>
    <w:rsid w:val="00CC227D"/>
    <w:rsid w:val="00CC2D52"/>
    <w:rsid w:val="00CC390B"/>
    <w:rsid w:val="00CC5102"/>
    <w:rsid w:val="00CC51B8"/>
    <w:rsid w:val="00CC5529"/>
    <w:rsid w:val="00CC59A2"/>
    <w:rsid w:val="00CC66ED"/>
    <w:rsid w:val="00CC6702"/>
    <w:rsid w:val="00CC703D"/>
    <w:rsid w:val="00CD07AC"/>
    <w:rsid w:val="00CD0A3B"/>
    <w:rsid w:val="00CD0DE6"/>
    <w:rsid w:val="00CD1132"/>
    <w:rsid w:val="00CD15E1"/>
    <w:rsid w:val="00CD168C"/>
    <w:rsid w:val="00CD1708"/>
    <w:rsid w:val="00CD173E"/>
    <w:rsid w:val="00CD188C"/>
    <w:rsid w:val="00CD1F31"/>
    <w:rsid w:val="00CD2EFC"/>
    <w:rsid w:val="00CD2F22"/>
    <w:rsid w:val="00CD37BC"/>
    <w:rsid w:val="00CD4C7B"/>
    <w:rsid w:val="00CD521C"/>
    <w:rsid w:val="00CD5394"/>
    <w:rsid w:val="00CD5648"/>
    <w:rsid w:val="00CD6834"/>
    <w:rsid w:val="00CD6BA6"/>
    <w:rsid w:val="00CD6CA3"/>
    <w:rsid w:val="00CE0CCF"/>
    <w:rsid w:val="00CE1610"/>
    <w:rsid w:val="00CE168D"/>
    <w:rsid w:val="00CE16DB"/>
    <w:rsid w:val="00CE1C09"/>
    <w:rsid w:val="00CE1D02"/>
    <w:rsid w:val="00CE1E20"/>
    <w:rsid w:val="00CE28CE"/>
    <w:rsid w:val="00CE2D2C"/>
    <w:rsid w:val="00CE2E39"/>
    <w:rsid w:val="00CE37F4"/>
    <w:rsid w:val="00CE382C"/>
    <w:rsid w:val="00CE3E11"/>
    <w:rsid w:val="00CE3F85"/>
    <w:rsid w:val="00CE409C"/>
    <w:rsid w:val="00CE411E"/>
    <w:rsid w:val="00CE4812"/>
    <w:rsid w:val="00CE5023"/>
    <w:rsid w:val="00CE61E5"/>
    <w:rsid w:val="00CE6D6E"/>
    <w:rsid w:val="00CE6EBC"/>
    <w:rsid w:val="00CE6EF7"/>
    <w:rsid w:val="00CE7377"/>
    <w:rsid w:val="00CE756F"/>
    <w:rsid w:val="00CF0526"/>
    <w:rsid w:val="00CF195E"/>
    <w:rsid w:val="00CF2843"/>
    <w:rsid w:val="00CF29B2"/>
    <w:rsid w:val="00CF32AF"/>
    <w:rsid w:val="00CF331E"/>
    <w:rsid w:val="00CF347C"/>
    <w:rsid w:val="00CF3CE5"/>
    <w:rsid w:val="00CF3D4F"/>
    <w:rsid w:val="00CF4629"/>
    <w:rsid w:val="00CF69E0"/>
    <w:rsid w:val="00CF6D2C"/>
    <w:rsid w:val="00CF77AD"/>
    <w:rsid w:val="00CF7A08"/>
    <w:rsid w:val="00CF7DAE"/>
    <w:rsid w:val="00D000BA"/>
    <w:rsid w:val="00D00C1E"/>
    <w:rsid w:val="00D01A37"/>
    <w:rsid w:val="00D01A6C"/>
    <w:rsid w:val="00D020C4"/>
    <w:rsid w:val="00D02190"/>
    <w:rsid w:val="00D0221D"/>
    <w:rsid w:val="00D031CB"/>
    <w:rsid w:val="00D03A57"/>
    <w:rsid w:val="00D03F14"/>
    <w:rsid w:val="00D049D9"/>
    <w:rsid w:val="00D04A8F"/>
    <w:rsid w:val="00D04AB6"/>
    <w:rsid w:val="00D04BF6"/>
    <w:rsid w:val="00D050BF"/>
    <w:rsid w:val="00D059FC"/>
    <w:rsid w:val="00D05A86"/>
    <w:rsid w:val="00D06090"/>
    <w:rsid w:val="00D066F7"/>
    <w:rsid w:val="00D067AB"/>
    <w:rsid w:val="00D075B1"/>
    <w:rsid w:val="00D0799D"/>
    <w:rsid w:val="00D07BF2"/>
    <w:rsid w:val="00D07DF1"/>
    <w:rsid w:val="00D101AC"/>
    <w:rsid w:val="00D10235"/>
    <w:rsid w:val="00D10551"/>
    <w:rsid w:val="00D10AD4"/>
    <w:rsid w:val="00D10FC1"/>
    <w:rsid w:val="00D12D52"/>
    <w:rsid w:val="00D13455"/>
    <w:rsid w:val="00D135B9"/>
    <w:rsid w:val="00D135E0"/>
    <w:rsid w:val="00D13AC8"/>
    <w:rsid w:val="00D148B4"/>
    <w:rsid w:val="00D14C10"/>
    <w:rsid w:val="00D14F5D"/>
    <w:rsid w:val="00D153C2"/>
    <w:rsid w:val="00D155D8"/>
    <w:rsid w:val="00D16295"/>
    <w:rsid w:val="00D16381"/>
    <w:rsid w:val="00D1714C"/>
    <w:rsid w:val="00D171EA"/>
    <w:rsid w:val="00D174D7"/>
    <w:rsid w:val="00D1756D"/>
    <w:rsid w:val="00D17754"/>
    <w:rsid w:val="00D17E65"/>
    <w:rsid w:val="00D208EF"/>
    <w:rsid w:val="00D20D25"/>
    <w:rsid w:val="00D2114A"/>
    <w:rsid w:val="00D21EB8"/>
    <w:rsid w:val="00D2404F"/>
    <w:rsid w:val="00D24BC0"/>
    <w:rsid w:val="00D24CE4"/>
    <w:rsid w:val="00D24F81"/>
    <w:rsid w:val="00D25074"/>
    <w:rsid w:val="00D25464"/>
    <w:rsid w:val="00D25E96"/>
    <w:rsid w:val="00D27706"/>
    <w:rsid w:val="00D2793E"/>
    <w:rsid w:val="00D303BF"/>
    <w:rsid w:val="00D303DE"/>
    <w:rsid w:val="00D306C6"/>
    <w:rsid w:val="00D30729"/>
    <w:rsid w:val="00D3072D"/>
    <w:rsid w:val="00D30BEC"/>
    <w:rsid w:val="00D31219"/>
    <w:rsid w:val="00D31511"/>
    <w:rsid w:val="00D31AC9"/>
    <w:rsid w:val="00D31C27"/>
    <w:rsid w:val="00D31E68"/>
    <w:rsid w:val="00D321F5"/>
    <w:rsid w:val="00D327A7"/>
    <w:rsid w:val="00D327FF"/>
    <w:rsid w:val="00D32D37"/>
    <w:rsid w:val="00D33129"/>
    <w:rsid w:val="00D33361"/>
    <w:rsid w:val="00D33408"/>
    <w:rsid w:val="00D3362C"/>
    <w:rsid w:val="00D338BF"/>
    <w:rsid w:val="00D3436A"/>
    <w:rsid w:val="00D352EF"/>
    <w:rsid w:val="00D353E3"/>
    <w:rsid w:val="00D3559F"/>
    <w:rsid w:val="00D36636"/>
    <w:rsid w:val="00D36939"/>
    <w:rsid w:val="00D37635"/>
    <w:rsid w:val="00D3774C"/>
    <w:rsid w:val="00D405EB"/>
    <w:rsid w:val="00D40608"/>
    <w:rsid w:val="00D40992"/>
    <w:rsid w:val="00D409E8"/>
    <w:rsid w:val="00D40C24"/>
    <w:rsid w:val="00D40C46"/>
    <w:rsid w:val="00D413EF"/>
    <w:rsid w:val="00D417B8"/>
    <w:rsid w:val="00D41A3F"/>
    <w:rsid w:val="00D429E2"/>
    <w:rsid w:val="00D42AD2"/>
    <w:rsid w:val="00D42FB1"/>
    <w:rsid w:val="00D43BAF"/>
    <w:rsid w:val="00D4533A"/>
    <w:rsid w:val="00D45A26"/>
    <w:rsid w:val="00D462AD"/>
    <w:rsid w:val="00D46614"/>
    <w:rsid w:val="00D47E7D"/>
    <w:rsid w:val="00D502C4"/>
    <w:rsid w:val="00D50718"/>
    <w:rsid w:val="00D5129F"/>
    <w:rsid w:val="00D51481"/>
    <w:rsid w:val="00D5287F"/>
    <w:rsid w:val="00D53831"/>
    <w:rsid w:val="00D54625"/>
    <w:rsid w:val="00D549EB"/>
    <w:rsid w:val="00D5543A"/>
    <w:rsid w:val="00D5578B"/>
    <w:rsid w:val="00D55B2D"/>
    <w:rsid w:val="00D55F51"/>
    <w:rsid w:val="00D56769"/>
    <w:rsid w:val="00D567F6"/>
    <w:rsid w:val="00D568E3"/>
    <w:rsid w:val="00D56A1B"/>
    <w:rsid w:val="00D56D0B"/>
    <w:rsid w:val="00D57F09"/>
    <w:rsid w:val="00D60E44"/>
    <w:rsid w:val="00D613C6"/>
    <w:rsid w:val="00D61BAE"/>
    <w:rsid w:val="00D628FD"/>
    <w:rsid w:val="00D63605"/>
    <w:rsid w:val="00D63DAC"/>
    <w:rsid w:val="00D640B0"/>
    <w:rsid w:val="00D640F9"/>
    <w:rsid w:val="00D65086"/>
    <w:rsid w:val="00D650EE"/>
    <w:rsid w:val="00D652C3"/>
    <w:rsid w:val="00D65A24"/>
    <w:rsid w:val="00D65E59"/>
    <w:rsid w:val="00D66618"/>
    <w:rsid w:val="00D66DE6"/>
    <w:rsid w:val="00D66F58"/>
    <w:rsid w:val="00D7058A"/>
    <w:rsid w:val="00D70761"/>
    <w:rsid w:val="00D70FC9"/>
    <w:rsid w:val="00D71D01"/>
    <w:rsid w:val="00D71EC1"/>
    <w:rsid w:val="00D72569"/>
    <w:rsid w:val="00D731A3"/>
    <w:rsid w:val="00D731F8"/>
    <w:rsid w:val="00D73838"/>
    <w:rsid w:val="00D738D6"/>
    <w:rsid w:val="00D73D3B"/>
    <w:rsid w:val="00D74F0F"/>
    <w:rsid w:val="00D75161"/>
    <w:rsid w:val="00D7592F"/>
    <w:rsid w:val="00D762B6"/>
    <w:rsid w:val="00D76DD6"/>
    <w:rsid w:val="00D76F47"/>
    <w:rsid w:val="00D772AE"/>
    <w:rsid w:val="00D775BB"/>
    <w:rsid w:val="00D77807"/>
    <w:rsid w:val="00D7786E"/>
    <w:rsid w:val="00D77F55"/>
    <w:rsid w:val="00D80795"/>
    <w:rsid w:val="00D81649"/>
    <w:rsid w:val="00D81889"/>
    <w:rsid w:val="00D81977"/>
    <w:rsid w:val="00D81985"/>
    <w:rsid w:val="00D821BF"/>
    <w:rsid w:val="00D8252B"/>
    <w:rsid w:val="00D82800"/>
    <w:rsid w:val="00D82A0C"/>
    <w:rsid w:val="00D831E5"/>
    <w:rsid w:val="00D8361F"/>
    <w:rsid w:val="00D839D4"/>
    <w:rsid w:val="00D83CCB"/>
    <w:rsid w:val="00D8421E"/>
    <w:rsid w:val="00D84570"/>
    <w:rsid w:val="00D8467F"/>
    <w:rsid w:val="00D84DA6"/>
    <w:rsid w:val="00D85012"/>
    <w:rsid w:val="00D85143"/>
    <w:rsid w:val="00D851F3"/>
    <w:rsid w:val="00D858BA"/>
    <w:rsid w:val="00D85F8F"/>
    <w:rsid w:val="00D875D1"/>
    <w:rsid w:val="00D87863"/>
    <w:rsid w:val="00D87BD0"/>
    <w:rsid w:val="00D87E00"/>
    <w:rsid w:val="00D87F97"/>
    <w:rsid w:val="00D9023E"/>
    <w:rsid w:val="00D909F6"/>
    <w:rsid w:val="00D90A0F"/>
    <w:rsid w:val="00D90ACE"/>
    <w:rsid w:val="00D9134D"/>
    <w:rsid w:val="00D919A4"/>
    <w:rsid w:val="00D91F0E"/>
    <w:rsid w:val="00D9272A"/>
    <w:rsid w:val="00D92E0B"/>
    <w:rsid w:val="00D936E3"/>
    <w:rsid w:val="00D93BF4"/>
    <w:rsid w:val="00D93DA1"/>
    <w:rsid w:val="00D948AB"/>
    <w:rsid w:val="00D950FD"/>
    <w:rsid w:val="00D95277"/>
    <w:rsid w:val="00D9603D"/>
    <w:rsid w:val="00D9629D"/>
    <w:rsid w:val="00D96A58"/>
    <w:rsid w:val="00D96D11"/>
    <w:rsid w:val="00D9758B"/>
    <w:rsid w:val="00D9767F"/>
    <w:rsid w:val="00DA0105"/>
    <w:rsid w:val="00DA088E"/>
    <w:rsid w:val="00DA1914"/>
    <w:rsid w:val="00DA20D9"/>
    <w:rsid w:val="00DA2673"/>
    <w:rsid w:val="00DA26C9"/>
    <w:rsid w:val="00DA2FCB"/>
    <w:rsid w:val="00DA3BA3"/>
    <w:rsid w:val="00DA3F00"/>
    <w:rsid w:val="00DA493E"/>
    <w:rsid w:val="00DA51A5"/>
    <w:rsid w:val="00DA57E0"/>
    <w:rsid w:val="00DA59E4"/>
    <w:rsid w:val="00DA5A05"/>
    <w:rsid w:val="00DA5FB8"/>
    <w:rsid w:val="00DA61DA"/>
    <w:rsid w:val="00DA6358"/>
    <w:rsid w:val="00DA7768"/>
    <w:rsid w:val="00DA7880"/>
    <w:rsid w:val="00DA78CC"/>
    <w:rsid w:val="00DA7A03"/>
    <w:rsid w:val="00DB009E"/>
    <w:rsid w:val="00DB0823"/>
    <w:rsid w:val="00DB089C"/>
    <w:rsid w:val="00DB0EAB"/>
    <w:rsid w:val="00DB1818"/>
    <w:rsid w:val="00DB2180"/>
    <w:rsid w:val="00DB28AB"/>
    <w:rsid w:val="00DB2C1A"/>
    <w:rsid w:val="00DB2C7B"/>
    <w:rsid w:val="00DB3020"/>
    <w:rsid w:val="00DB42C1"/>
    <w:rsid w:val="00DB5B45"/>
    <w:rsid w:val="00DB5EA1"/>
    <w:rsid w:val="00DB71E9"/>
    <w:rsid w:val="00DB73D9"/>
    <w:rsid w:val="00DB781B"/>
    <w:rsid w:val="00DC0B14"/>
    <w:rsid w:val="00DC0D17"/>
    <w:rsid w:val="00DC1CA4"/>
    <w:rsid w:val="00DC1DB2"/>
    <w:rsid w:val="00DC2DDB"/>
    <w:rsid w:val="00DC309B"/>
    <w:rsid w:val="00DC3189"/>
    <w:rsid w:val="00DC358C"/>
    <w:rsid w:val="00DC384A"/>
    <w:rsid w:val="00DC3DCF"/>
    <w:rsid w:val="00DC470A"/>
    <w:rsid w:val="00DC49DA"/>
    <w:rsid w:val="00DC4C2A"/>
    <w:rsid w:val="00DC4CBF"/>
    <w:rsid w:val="00DC4DA2"/>
    <w:rsid w:val="00DC4FF1"/>
    <w:rsid w:val="00DC526E"/>
    <w:rsid w:val="00DC5389"/>
    <w:rsid w:val="00DC5647"/>
    <w:rsid w:val="00DC5C4B"/>
    <w:rsid w:val="00DC5D15"/>
    <w:rsid w:val="00DC6A65"/>
    <w:rsid w:val="00DC7212"/>
    <w:rsid w:val="00DC728C"/>
    <w:rsid w:val="00DC7A4B"/>
    <w:rsid w:val="00DD0116"/>
    <w:rsid w:val="00DD0339"/>
    <w:rsid w:val="00DD0722"/>
    <w:rsid w:val="00DD084A"/>
    <w:rsid w:val="00DD1418"/>
    <w:rsid w:val="00DD1917"/>
    <w:rsid w:val="00DD2B9E"/>
    <w:rsid w:val="00DD3709"/>
    <w:rsid w:val="00DD3B1E"/>
    <w:rsid w:val="00DD3DBB"/>
    <w:rsid w:val="00DD4211"/>
    <w:rsid w:val="00DD457A"/>
    <w:rsid w:val="00DD461D"/>
    <w:rsid w:val="00DD47BE"/>
    <w:rsid w:val="00DD4981"/>
    <w:rsid w:val="00DD58F4"/>
    <w:rsid w:val="00DD66AC"/>
    <w:rsid w:val="00DD6A0E"/>
    <w:rsid w:val="00DD6C4C"/>
    <w:rsid w:val="00DD6C8E"/>
    <w:rsid w:val="00DD7182"/>
    <w:rsid w:val="00DD71E1"/>
    <w:rsid w:val="00DD71ED"/>
    <w:rsid w:val="00DD7F17"/>
    <w:rsid w:val="00DE00BF"/>
    <w:rsid w:val="00DE026E"/>
    <w:rsid w:val="00DE106F"/>
    <w:rsid w:val="00DE214C"/>
    <w:rsid w:val="00DE29B1"/>
    <w:rsid w:val="00DE29BE"/>
    <w:rsid w:val="00DE3132"/>
    <w:rsid w:val="00DE40E2"/>
    <w:rsid w:val="00DE41D3"/>
    <w:rsid w:val="00DE620F"/>
    <w:rsid w:val="00DE66EE"/>
    <w:rsid w:val="00DE6B4E"/>
    <w:rsid w:val="00DF06C9"/>
    <w:rsid w:val="00DF1369"/>
    <w:rsid w:val="00DF1454"/>
    <w:rsid w:val="00DF162E"/>
    <w:rsid w:val="00DF2A0E"/>
    <w:rsid w:val="00DF2B6A"/>
    <w:rsid w:val="00DF2D41"/>
    <w:rsid w:val="00DF2FBF"/>
    <w:rsid w:val="00DF37DE"/>
    <w:rsid w:val="00DF4042"/>
    <w:rsid w:val="00DF4537"/>
    <w:rsid w:val="00DF4DBA"/>
    <w:rsid w:val="00DF5F0A"/>
    <w:rsid w:val="00DF5F19"/>
    <w:rsid w:val="00DF68B1"/>
    <w:rsid w:val="00DF7551"/>
    <w:rsid w:val="00DF7E0B"/>
    <w:rsid w:val="00E007D2"/>
    <w:rsid w:val="00E00D16"/>
    <w:rsid w:val="00E00DDC"/>
    <w:rsid w:val="00E012AD"/>
    <w:rsid w:val="00E0150A"/>
    <w:rsid w:val="00E01CC9"/>
    <w:rsid w:val="00E0224B"/>
    <w:rsid w:val="00E023A1"/>
    <w:rsid w:val="00E02B6C"/>
    <w:rsid w:val="00E02E05"/>
    <w:rsid w:val="00E0301D"/>
    <w:rsid w:val="00E037EE"/>
    <w:rsid w:val="00E03AFA"/>
    <w:rsid w:val="00E04C12"/>
    <w:rsid w:val="00E05378"/>
    <w:rsid w:val="00E055C9"/>
    <w:rsid w:val="00E055FC"/>
    <w:rsid w:val="00E05E7F"/>
    <w:rsid w:val="00E06FFD"/>
    <w:rsid w:val="00E079DE"/>
    <w:rsid w:val="00E07DCA"/>
    <w:rsid w:val="00E103C4"/>
    <w:rsid w:val="00E104F3"/>
    <w:rsid w:val="00E10968"/>
    <w:rsid w:val="00E11267"/>
    <w:rsid w:val="00E1148E"/>
    <w:rsid w:val="00E119E1"/>
    <w:rsid w:val="00E1283B"/>
    <w:rsid w:val="00E128B3"/>
    <w:rsid w:val="00E128E1"/>
    <w:rsid w:val="00E12BB4"/>
    <w:rsid w:val="00E12EBF"/>
    <w:rsid w:val="00E13191"/>
    <w:rsid w:val="00E14337"/>
    <w:rsid w:val="00E1437C"/>
    <w:rsid w:val="00E149EB"/>
    <w:rsid w:val="00E14D9A"/>
    <w:rsid w:val="00E15875"/>
    <w:rsid w:val="00E15965"/>
    <w:rsid w:val="00E15F47"/>
    <w:rsid w:val="00E16249"/>
    <w:rsid w:val="00E16A77"/>
    <w:rsid w:val="00E179DD"/>
    <w:rsid w:val="00E17D41"/>
    <w:rsid w:val="00E2036A"/>
    <w:rsid w:val="00E207A4"/>
    <w:rsid w:val="00E20A32"/>
    <w:rsid w:val="00E21482"/>
    <w:rsid w:val="00E21859"/>
    <w:rsid w:val="00E22E24"/>
    <w:rsid w:val="00E23273"/>
    <w:rsid w:val="00E2371C"/>
    <w:rsid w:val="00E23810"/>
    <w:rsid w:val="00E23AA4"/>
    <w:rsid w:val="00E23C9E"/>
    <w:rsid w:val="00E24B18"/>
    <w:rsid w:val="00E25E8E"/>
    <w:rsid w:val="00E2653A"/>
    <w:rsid w:val="00E266B5"/>
    <w:rsid w:val="00E269ED"/>
    <w:rsid w:val="00E26B34"/>
    <w:rsid w:val="00E26B3A"/>
    <w:rsid w:val="00E26CE3"/>
    <w:rsid w:val="00E272F7"/>
    <w:rsid w:val="00E275A0"/>
    <w:rsid w:val="00E275D4"/>
    <w:rsid w:val="00E30F66"/>
    <w:rsid w:val="00E31985"/>
    <w:rsid w:val="00E31D38"/>
    <w:rsid w:val="00E31DC1"/>
    <w:rsid w:val="00E32853"/>
    <w:rsid w:val="00E328CA"/>
    <w:rsid w:val="00E32A0C"/>
    <w:rsid w:val="00E33234"/>
    <w:rsid w:val="00E33411"/>
    <w:rsid w:val="00E3344B"/>
    <w:rsid w:val="00E33516"/>
    <w:rsid w:val="00E34915"/>
    <w:rsid w:val="00E34E44"/>
    <w:rsid w:val="00E35170"/>
    <w:rsid w:val="00E35A6E"/>
    <w:rsid w:val="00E3621C"/>
    <w:rsid w:val="00E36307"/>
    <w:rsid w:val="00E36FEF"/>
    <w:rsid w:val="00E370C7"/>
    <w:rsid w:val="00E3721F"/>
    <w:rsid w:val="00E37713"/>
    <w:rsid w:val="00E378B9"/>
    <w:rsid w:val="00E37C73"/>
    <w:rsid w:val="00E40C68"/>
    <w:rsid w:val="00E4108A"/>
    <w:rsid w:val="00E41A0B"/>
    <w:rsid w:val="00E42611"/>
    <w:rsid w:val="00E427E4"/>
    <w:rsid w:val="00E428E5"/>
    <w:rsid w:val="00E43030"/>
    <w:rsid w:val="00E43664"/>
    <w:rsid w:val="00E4434B"/>
    <w:rsid w:val="00E44F97"/>
    <w:rsid w:val="00E45256"/>
    <w:rsid w:val="00E462A7"/>
    <w:rsid w:val="00E469DF"/>
    <w:rsid w:val="00E4714D"/>
    <w:rsid w:val="00E47786"/>
    <w:rsid w:val="00E500C9"/>
    <w:rsid w:val="00E53106"/>
    <w:rsid w:val="00E5324F"/>
    <w:rsid w:val="00E53643"/>
    <w:rsid w:val="00E541BD"/>
    <w:rsid w:val="00E549B2"/>
    <w:rsid w:val="00E54DE7"/>
    <w:rsid w:val="00E559F4"/>
    <w:rsid w:val="00E565BF"/>
    <w:rsid w:val="00E56673"/>
    <w:rsid w:val="00E56A33"/>
    <w:rsid w:val="00E576B8"/>
    <w:rsid w:val="00E605A4"/>
    <w:rsid w:val="00E606D0"/>
    <w:rsid w:val="00E60735"/>
    <w:rsid w:val="00E60D7B"/>
    <w:rsid w:val="00E60DEB"/>
    <w:rsid w:val="00E60E7F"/>
    <w:rsid w:val="00E610B7"/>
    <w:rsid w:val="00E611A4"/>
    <w:rsid w:val="00E61955"/>
    <w:rsid w:val="00E62451"/>
    <w:rsid w:val="00E626B1"/>
    <w:rsid w:val="00E62835"/>
    <w:rsid w:val="00E628C1"/>
    <w:rsid w:val="00E6347E"/>
    <w:rsid w:val="00E6357C"/>
    <w:rsid w:val="00E64DE9"/>
    <w:rsid w:val="00E651F0"/>
    <w:rsid w:val="00E658CF"/>
    <w:rsid w:val="00E659A5"/>
    <w:rsid w:val="00E65D05"/>
    <w:rsid w:val="00E66672"/>
    <w:rsid w:val="00E66999"/>
    <w:rsid w:val="00E66D33"/>
    <w:rsid w:val="00E6743D"/>
    <w:rsid w:val="00E674EF"/>
    <w:rsid w:val="00E67836"/>
    <w:rsid w:val="00E67854"/>
    <w:rsid w:val="00E67A66"/>
    <w:rsid w:val="00E67B2E"/>
    <w:rsid w:val="00E70A68"/>
    <w:rsid w:val="00E70AAB"/>
    <w:rsid w:val="00E712AD"/>
    <w:rsid w:val="00E71444"/>
    <w:rsid w:val="00E71A20"/>
    <w:rsid w:val="00E71B31"/>
    <w:rsid w:val="00E725B3"/>
    <w:rsid w:val="00E727CA"/>
    <w:rsid w:val="00E72EB7"/>
    <w:rsid w:val="00E7346D"/>
    <w:rsid w:val="00E746E7"/>
    <w:rsid w:val="00E753C6"/>
    <w:rsid w:val="00E7584E"/>
    <w:rsid w:val="00E75D25"/>
    <w:rsid w:val="00E75E7D"/>
    <w:rsid w:val="00E75F88"/>
    <w:rsid w:val="00E77645"/>
    <w:rsid w:val="00E77A84"/>
    <w:rsid w:val="00E77F8D"/>
    <w:rsid w:val="00E806BB"/>
    <w:rsid w:val="00E80CB7"/>
    <w:rsid w:val="00E81027"/>
    <w:rsid w:val="00E81EEF"/>
    <w:rsid w:val="00E8262F"/>
    <w:rsid w:val="00E82E90"/>
    <w:rsid w:val="00E8333E"/>
    <w:rsid w:val="00E833FA"/>
    <w:rsid w:val="00E83E65"/>
    <w:rsid w:val="00E84A85"/>
    <w:rsid w:val="00E8517E"/>
    <w:rsid w:val="00E85770"/>
    <w:rsid w:val="00E85C26"/>
    <w:rsid w:val="00E85D34"/>
    <w:rsid w:val="00E8671F"/>
    <w:rsid w:val="00E86A18"/>
    <w:rsid w:val="00E87874"/>
    <w:rsid w:val="00E906F5"/>
    <w:rsid w:val="00E90A2D"/>
    <w:rsid w:val="00E91F17"/>
    <w:rsid w:val="00E924BA"/>
    <w:rsid w:val="00E928D3"/>
    <w:rsid w:val="00E92E18"/>
    <w:rsid w:val="00E94558"/>
    <w:rsid w:val="00E9491D"/>
    <w:rsid w:val="00E94CDE"/>
    <w:rsid w:val="00E953DD"/>
    <w:rsid w:val="00E95AC6"/>
    <w:rsid w:val="00E95E41"/>
    <w:rsid w:val="00E96BBE"/>
    <w:rsid w:val="00E97361"/>
    <w:rsid w:val="00E97376"/>
    <w:rsid w:val="00E97731"/>
    <w:rsid w:val="00E977CC"/>
    <w:rsid w:val="00E97EC4"/>
    <w:rsid w:val="00EA0470"/>
    <w:rsid w:val="00EA0982"/>
    <w:rsid w:val="00EA09F0"/>
    <w:rsid w:val="00EA0B4E"/>
    <w:rsid w:val="00EA1F26"/>
    <w:rsid w:val="00EA1FFD"/>
    <w:rsid w:val="00EA2576"/>
    <w:rsid w:val="00EA25C5"/>
    <w:rsid w:val="00EA3417"/>
    <w:rsid w:val="00EA3F11"/>
    <w:rsid w:val="00EA48D2"/>
    <w:rsid w:val="00EA5A37"/>
    <w:rsid w:val="00EA679A"/>
    <w:rsid w:val="00EA6A86"/>
    <w:rsid w:val="00EA6F94"/>
    <w:rsid w:val="00EA7250"/>
    <w:rsid w:val="00EA75AA"/>
    <w:rsid w:val="00EB0266"/>
    <w:rsid w:val="00EB0313"/>
    <w:rsid w:val="00EB04F4"/>
    <w:rsid w:val="00EB099E"/>
    <w:rsid w:val="00EB10F4"/>
    <w:rsid w:val="00EB3266"/>
    <w:rsid w:val="00EB3492"/>
    <w:rsid w:val="00EB4C3E"/>
    <w:rsid w:val="00EB4F74"/>
    <w:rsid w:val="00EB5A72"/>
    <w:rsid w:val="00EB6298"/>
    <w:rsid w:val="00EB6476"/>
    <w:rsid w:val="00EB6709"/>
    <w:rsid w:val="00EB7A39"/>
    <w:rsid w:val="00EB7FF1"/>
    <w:rsid w:val="00EC05C7"/>
    <w:rsid w:val="00EC0A73"/>
    <w:rsid w:val="00EC0EA5"/>
    <w:rsid w:val="00EC139C"/>
    <w:rsid w:val="00EC1AD8"/>
    <w:rsid w:val="00EC1C66"/>
    <w:rsid w:val="00EC1D26"/>
    <w:rsid w:val="00EC2747"/>
    <w:rsid w:val="00EC3330"/>
    <w:rsid w:val="00EC348A"/>
    <w:rsid w:val="00EC36AA"/>
    <w:rsid w:val="00EC3A01"/>
    <w:rsid w:val="00EC3BCD"/>
    <w:rsid w:val="00EC41A7"/>
    <w:rsid w:val="00EC4305"/>
    <w:rsid w:val="00EC433F"/>
    <w:rsid w:val="00EC47B9"/>
    <w:rsid w:val="00EC485A"/>
    <w:rsid w:val="00EC4A25"/>
    <w:rsid w:val="00EC53AF"/>
    <w:rsid w:val="00EC562B"/>
    <w:rsid w:val="00EC565F"/>
    <w:rsid w:val="00EC6100"/>
    <w:rsid w:val="00EC6725"/>
    <w:rsid w:val="00EC67C9"/>
    <w:rsid w:val="00EC7174"/>
    <w:rsid w:val="00EC74AC"/>
    <w:rsid w:val="00EC75FB"/>
    <w:rsid w:val="00ED030F"/>
    <w:rsid w:val="00ED085B"/>
    <w:rsid w:val="00ED1E80"/>
    <w:rsid w:val="00ED26A3"/>
    <w:rsid w:val="00ED2FAF"/>
    <w:rsid w:val="00ED3728"/>
    <w:rsid w:val="00ED3763"/>
    <w:rsid w:val="00ED41E3"/>
    <w:rsid w:val="00ED5D6E"/>
    <w:rsid w:val="00ED617C"/>
    <w:rsid w:val="00ED64C6"/>
    <w:rsid w:val="00ED6523"/>
    <w:rsid w:val="00ED673C"/>
    <w:rsid w:val="00ED7010"/>
    <w:rsid w:val="00ED70AF"/>
    <w:rsid w:val="00ED798D"/>
    <w:rsid w:val="00EE03A5"/>
    <w:rsid w:val="00EE082F"/>
    <w:rsid w:val="00EE11CE"/>
    <w:rsid w:val="00EE2AD9"/>
    <w:rsid w:val="00EE2C80"/>
    <w:rsid w:val="00EE2CEC"/>
    <w:rsid w:val="00EE2DC6"/>
    <w:rsid w:val="00EE2F29"/>
    <w:rsid w:val="00EE30EF"/>
    <w:rsid w:val="00EE34E0"/>
    <w:rsid w:val="00EE3CB3"/>
    <w:rsid w:val="00EE3D53"/>
    <w:rsid w:val="00EE4CDF"/>
    <w:rsid w:val="00EE51C5"/>
    <w:rsid w:val="00EE52C2"/>
    <w:rsid w:val="00EE58FB"/>
    <w:rsid w:val="00EE5972"/>
    <w:rsid w:val="00EE6114"/>
    <w:rsid w:val="00EE63D1"/>
    <w:rsid w:val="00EE6E5A"/>
    <w:rsid w:val="00EE7F40"/>
    <w:rsid w:val="00EF11D2"/>
    <w:rsid w:val="00EF1555"/>
    <w:rsid w:val="00EF2701"/>
    <w:rsid w:val="00EF27F1"/>
    <w:rsid w:val="00EF2B0B"/>
    <w:rsid w:val="00EF31DA"/>
    <w:rsid w:val="00EF35E0"/>
    <w:rsid w:val="00EF558F"/>
    <w:rsid w:val="00EF5617"/>
    <w:rsid w:val="00EF56E1"/>
    <w:rsid w:val="00EF5CB1"/>
    <w:rsid w:val="00EF6498"/>
    <w:rsid w:val="00EF74C9"/>
    <w:rsid w:val="00EF7755"/>
    <w:rsid w:val="00EF7FBA"/>
    <w:rsid w:val="00F00219"/>
    <w:rsid w:val="00F0092F"/>
    <w:rsid w:val="00F00B1F"/>
    <w:rsid w:val="00F01175"/>
    <w:rsid w:val="00F0143F"/>
    <w:rsid w:val="00F01465"/>
    <w:rsid w:val="00F025A2"/>
    <w:rsid w:val="00F02DEC"/>
    <w:rsid w:val="00F02F8F"/>
    <w:rsid w:val="00F03069"/>
    <w:rsid w:val="00F0320E"/>
    <w:rsid w:val="00F03B49"/>
    <w:rsid w:val="00F03D1A"/>
    <w:rsid w:val="00F04328"/>
    <w:rsid w:val="00F04329"/>
    <w:rsid w:val="00F04562"/>
    <w:rsid w:val="00F04DFA"/>
    <w:rsid w:val="00F06009"/>
    <w:rsid w:val="00F0638E"/>
    <w:rsid w:val="00F06F44"/>
    <w:rsid w:val="00F07388"/>
    <w:rsid w:val="00F07E7A"/>
    <w:rsid w:val="00F07F6D"/>
    <w:rsid w:val="00F10787"/>
    <w:rsid w:val="00F107D0"/>
    <w:rsid w:val="00F112CC"/>
    <w:rsid w:val="00F119A2"/>
    <w:rsid w:val="00F1216B"/>
    <w:rsid w:val="00F1254A"/>
    <w:rsid w:val="00F12FDB"/>
    <w:rsid w:val="00F135E9"/>
    <w:rsid w:val="00F13D38"/>
    <w:rsid w:val="00F13DEF"/>
    <w:rsid w:val="00F14072"/>
    <w:rsid w:val="00F1409D"/>
    <w:rsid w:val="00F157A7"/>
    <w:rsid w:val="00F1674D"/>
    <w:rsid w:val="00F168CE"/>
    <w:rsid w:val="00F16AB2"/>
    <w:rsid w:val="00F17D97"/>
    <w:rsid w:val="00F17D99"/>
    <w:rsid w:val="00F20126"/>
    <w:rsid w:val="00F2026E"/>
    <w:rsid w:val="00F2065F"/>
    <w:rsid w:val="00F20F9A"/>
    <w:rsid w:val="00F215B5"/>
    <w:rsid w:val="00F2210A"/>
    <w:rsid w:val="00F22234"/>
    <w:rsid w:val="00F225B9"/>
    <w:rsid w:val="00F2270A"/>
    <w:rsid w:val="00F22841"/>
    <w:rsid w:val="00F23480"/>
    <w:rsid w:val="00F23DC1"/>
    <w:rsid w:val="00F24708"/>
    <w:rsid w:val="00F24B00"/>
    <w:rsid w:val="00F24CA8"/>
    <w:rsid w:val="00F24FCE"/>
    <w:rsid w:val="00F25624"/>
    <w:rsid w:val="00F2586C"/>
    <w:rsid w:val="00F268F7"/>
    <w:rsid w:val="00F26A1D"/>
    <w:rsid w:val="00F2744A"/>
    <w:rsid w:val="00F27972"/>
    <w:rsid w:val="00F27C55"/>
    <w:rsid w:val="00F30BE4"/>
    <w:rsid w:val="00F33334"/>
    <w:rsid w:val="00F334B7"/>
    <w:rsid w:val="00F3420B"/>
    <w:rsid w:val="00F34C2F"/>
    <w:rsid w:val="00F3581E"/>
    <w:rsid w:val="00F358BC"/>
    <w:rsid w:val="00F358E8"/>
    <w:rsid w:val="00F35AFE"/>
    <w:rsid w:val="00F35E64"/>
    <w:rsid w:val="00F3679B"/>
    <w:rsid w:val="00F3684C"/>
    <w:rsid w:val="00F37093"/>
    <w:rsid w:val="00F371F6"/>
    <w:rsid w:val="00F3752F"/>
    <w:rsid w:val="00F37681"/>
    <w:rsid w:val="00F37743"/>
    <w:rsid w:val="00F37850"/>
    <w:rsid w:val="00F37884"/>
    <w:rsid w:val="00F400E5"/>
    <w:rsid w:val="00F4076B"/>
    <w:rsid w:val="00F41555"/>
    <w:rsid w:val="00F42C3C"/>
    <w:rsid w:val="00F42E1F"/>
    <w:rsid w:val="00F42EDE"/>
    <w:rsid w:val="00F4396F"/>
    <w:rsid w:val="00F44081"/>
    <w:rsid w:val="00F4455F"/>
    <w:rsid w:val="00F449B4"/>
    <w:rsid w:val="00F45432"/>
    <w:rsid w:val="00F457EF"/>
    <w:rsid w:val="00F45EE0"/>
    <w:rsid w:val="00F46212"/>
    <w:rsid w:val="00F46257"/>
    <w:rsid w:val="00F506CD"/>
    <w:rsid w:val="00F51887"/>
    <w:rsid w:val="00F52C17"/>
    <w:rsid w:val="00F5432B"/>
    <w:rsid w:val="00F547D4"/>
    <w:rsid w:val="00F54A3D"/>
    <w:rsid w:val="00F5506E"/>
    <w:rsid w:val="00F555F9"/>
    <w:rsid w:val="00F57F28"/>
    <w:rsid w:val="00F605C2"/>
    <w:rsid w:val="00F607D1"/>
    <w:rsid w:val="00F60BBE"/>
    <w:rsid w:val="00F615FC"/>
    <w:rsid w:val="00F63807"/>
    <w:rsid w:val="00F6430C"/>
    <w:rsid w:val="00F64DA8"/>
    <w:rsid w:val="00F653B8"/>
    <w:rsid w:val="00F654BA"/>
    <w:rsid w:val="00F659E2"/>
    <w:rsid w:val="00F667E6"/>
    <w:rsid w:val="00F66B2C"/>
    <w:rsid w:val="00F66BB1"/>
    <w:rsid w:val="00F66BFE"/>
    <w:rsid w:val="00F671EA"/>
    <w:rsid w:val="00F677B9"/>
    <w:rsid w:val="00F67919"/>
    <w:rsid w:val="00F679FD"/>
    <w:rsid w:val="00F67F2E"/>
    <w:rsid w:val="00F701D4"/>
    <w:rsid w:val="00F702D9"/>
    <w:rsid w:val="00F70DC7"/>
    <w:rsid w:val="00F7124E"/>
    <w:rsid w:val="00F71DE0"/>
    <w:rsid w:val="00F71E87"/>
    <w:rsid w:val="00F7352D"/>
    <w:rsid w:val="00F73660"/>
    <w:rsid w:val="00F73725"/>
    <w:rsid w:val="00F747E9"/>
    <w:rsid w:val="00F749E2"/>
    <w:rsid w:val="00F7513B"/>
    <w:rsid w:val="00F75456"/>
    <w:rsid w:val="00F75638"/>
    <w:rsid w:val="00F75AEB"/>
    <w:rsid w:val="00F75C4B"/>
    <w:rsid w:val="00F76DF5"/>
    <w:rsid w:val="00F76F8F"/>
    <w:rsid w:val="00F775E2"/>
    <w:rsid w:val="00F77928"/>
    <w:rsid w:val="00F801FD"/>
    <w:rsid w:val="00F8057A"/>
    <w:rsid w:val="00F80FF4"/>
    <w:rsid w:val="00F81044"/>
    <w:rsid w:val="00F817D3"/>
    <w:rsid w:val="00F81848"/>
    <w:rsid w:val="00F81B23"/>
    <w:rsid w:val="00F81B94"/>
    <w:rsid w:val="00F82D0E"/>
    <w:rsid w:val="00F8499D"/>
    <w:rsid w:val="00F84D7B"/>
    <w:rsid w:val="00F864BB"/>
    <w:rsid w:val="00F877DB"/>
    <w:rsid w:val="00F877F7"/>
    <w:rsid w:val="00F90408"/>
    <w:rsid w:val="00F90CF7"/>
    <w:rsid w:val="00F914DF"/>
    <w:rsid w:val="00F91559"/>
    <w:rsid w:val="00F92024"/>
    <w:rsid w:val="00F92126"/>
    <w:rsid w:val="00F92207"/>
    <w:rsid w:val="00F92557"/>
    <w:rsid w:val="00F9316F"/>
    <w:rsid w:val="00F93232"/>
    <w:rsid w:val="00F93416"/>
    <w:rsid w:val="00F93A72"/>
    <w:rsid w:val="00F94E3C"/>
    <w:rsid w:val="00F95600"/>
    <w:rsid w:val="00F966D0"/>
    <w:rsid w:val="00FA0055"/>
    <w:rsid w:val="00FA0D00"/>
    <w:rsid w:val="00FA1266"/>
    <w:rsid w:val="00FA2488"/>
    <w:rsid w:val="00FA2A7A"/>
    <w:rsid w:val="00FA2C4D"/>
    <w:rsid w:val="00FA2F71"/>
    <w:rsid w:val="00FA3291"/>
    <w:rsid w:val="00FA32DB"/>
    <w:rsid w:val="00FA32DD"/>
    <w:rsid w:val="00FA3CA0"/>
    <w:rsid w:val="00FA3F5F"/>
    <w:rsid w:val="00FA48ED"/>
    <w:rsid w:val="00FA4C16"/>
    <w:rsid w:val="00FA61E0"/>
    <w:rsid w:val="00FA6D7F"/>
    <w:rsid w:val="00FA75BC"/>
    <w:rsid w:val="00FA798C"/>
    <w:rsid w:val="00FA799A"/>
    <w:rsid w:val="00FB04CE"/>
    <w:rsid w:val="00FB1065"/>
    <w:rsid w:val="00FB2380"/>
    <w:rsid w:val="00FB29DA"/>
    <w:rsid w:val="00FB3F1F"/>
    <w:rsid w:val="00FB5AFC"/>
    <w:rsid w:val="00FB6285"/>
    <w:rsid w:val="00FB69FD"/>
    <w:rsid w:val="00FB69FF"/>
    <w:rsid w:val="00FB6D69"/>
    <w:rsid w:val="00FB6ED7"/>
    <w:rsid w:val="00FB6F7C"/>
    <w:rsid w:val="00FB7848"/>
    <w:rsid w:val="00FB79E3"/>
    <w:rsid w:val="00FC0091"/>
    <w:rsid w:val="00FC015C"/>
    <w:rsid w:val="00FC03DE"/>
    <w:rsid w:val="00FC0696"/>
    <w:rsid w:val="00FC0F13"/>
    <w:rsid w:val="00FC1192"/>
    <w:rsid w:val="00FC143B"/>
    <w:rsid w:val="00FC15AB"/>
    <w:rsid w:val="00FC2286"/>
    <w:rsid w:val="00FC2675"/>
    <w:rsid w:val="00FC2999"/>
    <w:rsid w:val="00FC2CF4"/>
    <w:rsid w:val="00FC314E"/>
    <w:rsid w:val="00FC346E"/>
    <w:rsid w:val="00FC3517"/>
    <w:rsid w:val="00FC36D2"/>
    <w:rsid w:val="00FC3782"/>
    <w:rsid w:val="00FC3D0D"/>
    <w:rsid w:val="00FC4447"/>
    <w:rsid w:val="00FC4496"/>
    <w:rsid w:val="00FC451A"/>
    <w:rsid w:val="00FC47C7"/>
    <w:rsid w:val="00FC4EC6"/>
    <w:rsid w:val="00FC50AA"/>
    <w:rsid w:val="00FC64D8"/>
    <w:rsid w:val="00FC6723"/>
    <w:rsid w:val="00FC6E64"/>
    <w:rsid w:val="00FC7711"/>
    <w:rsid w:val="00FC7FD9"/>
    <w:rsid w:val="00FD0250"/>
    <w:rsid w:val="00FD0541"/>
    <w:rsid w:val="00FD059A"/>
    <w:rsid w:val="00FD090D"/>
    <w:rsid w:val="00FD1E67"/>
    <w:rsid w:val="00FD31D6"/>
    <w:rsid w:val="00FD3230"/>
    <w:rsid w:val="00FD3A52"/>
    <w:rsid w:val="00FD3CF5"/>
    <w:rsid w:val="00FD50D0"/>
    <w:rsid w:val="00FD61B4"/>
    <w:rsid w:val="00FD6922"/>
    <w:rsid w:val="00FD6CCD"/>
    <w:rsid w:val="00FD708E"/>
    <w:rsid w:val="00FD7214"/>
    <w:rsid w:val="00FD751D"/>
    <w:rsid w:val="00FD7799"/>
    <w:rsid w:val="00FE0030"/>
    <w:rsid w:val="00FE0269"/>
    <w:rsid w:val="00FE0881"/>
    <w:rsid w:val="00FE0A63"/>
    <w:rsid w:val="00FE0C70"/>
    <w:rsid w:val="00FE18A3"/>
    <w:rsid w:val="00FE1AFA"/>
    <w:rsid w:val="00FE26BF"/>
    <w:rsid w:val="00FE2D41"/>
    <w:rsid w:val="00FE3495"/>
    <w:rsid w:val="00FE4F17"/>
    <w:rsid w:val="00FE562A"/>
    <w:rsid w:val="00FE5A02"/>
    <w:rsid w:val="00FE685D"/>
    <w:rsid w:val="00FE6C0A"/>
    <w:rsid w:val="00FE72A8"/>
    <w:rsid w:val="00FF0485"/>
    <w:rsid w:val="00FF05D1"/>
    <w:rsid w:val="00FF0ACF"/>
    <w:rsid w:val="00FF1A76"/>
    <w:rsid w:val="00FF2031"/>
    <w:rsid w:val="00FF30DF"/>
    <w:rsid w:val="00FF3179"/>
    <w:rsid w:val="00FF3411"/>
    <w:rsid w:val="00FF350E"/>
    <w:rsid w:val="00FF3673"/>
    <w:rsid w:val="00FF388E"/>
    <w:rsid w:val="00FF433C"/>
    <w:rsid w:val="00FF45F2"/>
    <w:rsid w:val="00FF4921"/>
    <w:rsid w:val="00FF498A"/>
    <w:rsid w:val="00FF4999"/>
    <w:rsid w:val="00FF4B1D"/>
    <w:rsid w:val="00FF4C2F"/>
    <w:rsid w:val="00FF4EA0"/>
    <w:rsid w:val="00FF4F3B"/>
    <w:rsid w:val="00FF5235"/>
    <w:rsid w:val="00FF547B"/>
    <w:rsid w:val="00FF55A4"/>
    <w:rsid w:val="00FF59B2"/>
    <w:rsid w:val="00FF5AA9"/>
    <w:rsid w:val="00FF61EE"/>
    <w:rsid w:val="00FF6A07"/>
    <w:rsid w:val="00FF6BD2"/>
    <w:rsid w:val="00FF76F3"/>
    <w:rsid w:val="015F5E5A"/>
    <w:rsid w:val="019361DA"/>
    <w:rsid w:val="03349185"/>
    <w:rsid w:val="04075ADD"/>
    <w:rsid w:val="045F4D1D"/>
    <w:rsid w:val="04C7F983"/>
    <w:rsid w:val="04EC9C59"/>
    <w:rsid w:val="05ACEE5C"/>
    <w:rsid w:val="066D49E1"/>
    <w:rsid w:val="07CB744F"/>
    <w:rsid w:val="0850D7C8"/>
    <w:rsid w:val="08DDBA4A"/>
    <w:rsid w:val="0A6DF141"/>
    <w:rsid w:val="0CE8A342"/>
    <w:rsid w:val="0D84528E"/>
    <w:rsid w:val="0D9AABAD"/>
    <w:rsid w:val="0DC2DCB9"/>
    <w:rsid w:val="0DE7FA28"/>
    <w:rsid w:val="0E6FCDC7"/>
    <w:rsid w:val="0EB0D7EA"/>
    <w:rsid w:val="0ED5F8AD"/>
    <w:rsid w:val="0F3B683C"/>
    <w:rsid w:val="0F4A8553"/>
    <w:rsid w:val="112B5BC2"/>
    <w:rsid w:val="12254B09"/>
    <w:rsid w:val="123CEF7C"/>
    <w:rsid w:val="13A2ED6B"/>
    <w:rsid w:val="14381F02"/>
    <w:rsid w:val="15D3EF63"/>
    <w:rsid w:val="161F6207"/>
    <w:rsid w:val="162E80E0"/>
    <w:rsid w:val="18201F5F"/>
    <w:rsid w:val="18B2CB69"/>
    <w:rsid w:val="1C4330E7"/>
    <w:rsid w:val="1D7CE6FD"/>
    <w:rsid w:val="1DB88313"/>
    <w:rsid w:val="1DC9B762"/>
    <w:rsid w:val="22994A0E"/>
    <w:rsid w:val="242A9085"/>
    <w:rsid w:val="2495D9D7"/>
    <w:rsid w:val="267A511F"/>
    <w:rsid w:val="2783BFD7"/>
    <w:rsid w:val="2A54D1D9"/>
    <w:rsid w:val="2A556830"/>
    <w:rsid w:val="2A7DA224"/>
    <w:rsid w:val="2AEF4D7E"/>
    <w:rsid w:val="2BAC66A2"/>
    <w:rsid w:val="2BC9CBB0"/>
    <w:rsid w:val="2D7D26D2"/>
    <w:rsid w:val="2F8F6467"/>
    <w:rsid w:val="2FA845E5"/>
    <w:rsid w:val="3161D3C3"/>
    <w:rsid w:val="31A4E02C"/>
    <w:rsid w:val="3245CCC2"/>
    <w:rsid w:val="324B2869"/>
    <w:rsid w:val="33A330CB"/>
    <w:rsid w:val="3452B1F4"/>
    <w:rsid w:val="3567879C"/>
    <w:rsid w:val="36DBBA6A"/>
    <w:rsid w:val="385023B9"/>
    <w:rsid w:val="38A18FA4"/>
    <w:rsid w:val="39E03E13"/>
    <w:rsid w:val="3B869D96"/>
    <w:rsid w:val="3C211E8D"/>
    <w:rsid w:val="3C759F90"/>
    <w:rsid w:val="403B3C59"/>
    <w:rsid w:val="40C0E67A"/>
    <w:rsid w:val="415500C0"/>
    <w:rsid w:val="440CD8A6"/>
    <w:rsid w:val="4565E87F"/>
    <w:rsid w:val="48A1D37D"/>
    <w:rsid w:val="4A9F462C"/>
    <w:rsid w:val="4AD7379F"/>
    <w:rsid w:val="4AEE33F2"/>
    <w:rsid w:val="4B631DBB"/>
    <w:rsid w:val="4B98619D"/>
    <w:rsid w:val="4C9F7936"/>
    <w:rsid w:val="4D93F655"/>
    <w:rsid w:val="4EB66047"/>
    <w:rsid w:val="4FB48E30"/>
    <w:rsid w:val="51745EF4"/>
    <w:rsid w:val="51B6F965"/>
    <w:rsid w:val="52C26291"/>
    <w:rsid w:val="5363F1BA"/>
    <w:rsid w:val="53EF5605"/>
    <w:rsid w:val="54629CCC"/>
    <w:rsid w:val="55C63D30"/>
    <w:rsid w:val="58F03F8B"/>
    <w:rsid w:val="59A4A1E2"/>
    <w:rsid w:val="5B791779"/>
    <w:rsid w:val="5C6183C5"/>
    <w:rsid w:val="5C9489D1"/>
    <w:rsid w:val="5CA001E5"/>
    <w:rsid w:val="5CB1CC16"/>
    <w:rsid w:val="5D06663E"/>
    <w:rsid w:val="5D12E6D7"/>
    <w:rsid w:val="5D776933"/>
    <w:rsid w:val="5F08FF49"/>
    <w:rsid w:val="5FF4B322"/>
    <w:rsid w:val="6031C3B6"/>
    <w:rsid w:val="60DE754B"/>
    <w:rsid w:val="6190CA19"/>
    <w:rsid w:val="61C99FF2"/>
    <w:rsid w:val="63E77457"/>
    <w:rsid w:val="64DD69A0"/>
    <w:rsid w:val="67D946D2"/>
    <w:rsid w:val="681565B0"/>
    <w:rsid w:val="68730A17"/>
    <w:rsid w:val="68AD7228"/>
    <w:rsid w:val="6B9FD541"/>
    <w:rsid w:val="6BBA2194"/>
    <w:rsid w:val="6C066E93"/>
    <w:rsid w:val="6C0BFF9A"/>
    <w:rsid w:val="6D0F7D9D"/>
    <w:rsid w:val="70BAC30A"/>
    <w:rsid w:val="743BD13A"/>
    <w:rsid w:val="74B0636E"/>
    <w:rsid w:val="74EF1075"/>
    <w:rsid w:val="74F63504"/>
    <w:rsid w:val="7526EBB3"/>
    <w:rsid w:val="75344B46"/>
    <w:rsid w:val="76022E21"/>
    <w:rsid w:val="78572F42"/>
    <w:rsid w:val="78A4F365"/>
    <w:rsid w:val="79B2EDF4"/>
    <w:rsid w:val="79C377AA"/>
    <w:rsid w:val="7AAB1323"/>
    <w:rsid w:val="7B36617F"/>
    <w:rsid w:val="7BBEBC64"/>
    <w:rsid w:val="7BC15266"/>
    <w:rsid w:val="7C91691E"/>
    <w:rsid w:val="7D0499BE"/>
    <w:rsid w:val="7E546E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6D64FFFF"/>
  <w15:chartTrackingRefBased/>
  <w15:docId w15:val="{C629670D-6B60-4453-B2CE-0B4316592A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annotation text" w:uiPriority="99"/>
    <w:lsdException w:name="caption" w:semiHidden="1" w:uiPriority="35" w:unhideWhenUsed="1" w:qFormat="1"/>
    <w:lsdException w:name="annotation reference" w:uiPriority="99"/>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1059"/>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llowedHyperlink">
    <w:name w:val="FollowedHyperlink"/>
    <w:rPr>
      <w:color w:val="954F72"/>
      <w:u w:val="single"/>
    </w:rPr>
  </w:style>
  <w:style w:type="character" w:styleId="EndnoteReference">
    <w:name w:val="endnote reference"/>
    <w:rPr>
      <w:vertAlign w:val="superscript"/>
    </w:rPr>
  </w:style>
  <w:style w:type="character" w:styleId="Hyperlink">
    <w:name w:val="Hyperlink"/>
    <w:rPr>
      <w:color w:val="0000FF"/>
      <w:u w:val="single"/>
    </w:rPr>
  </w:style>
  <w:style w:type="character" w:styleId="CommentReference">
    <w:name w:val="annotation reference"/>
    <w:uiPriority w:val="99"/>
    <w:rPr>
      <w:sz w:val="16"/>
      <w:szCs w:val="16"/>
    </w:rPr>
  </w:style>
  <w:style w:type="character" w:styleId="FootnoteReference">
    <w:name w:val="footnote reference"/>
    <w:rPr>
      <w:vertAlign w:val="superscript"/>
    </w:rPr>
  </w:style>
  <w:style w:type="character" w:customStyle="1" w:styleId="FootnoteTextChar">
    <w:name w:val="Footnote Text Char"/>
    <w:link w:val="FootnoteText"/>
    <w:rPr>
      <w:lang w:val="en-GB"/>
    </w:rPr>
  </w:style>
  <w:style w:type="character" w:customStyle="1" w:styleId="Heading3Char">
    <w:name w:val="Heading 3 Char"/>
    <w:link w:val="Heading3"/>
    <w:rPr>
      <w:rFonts w:ascii="Arial" w:hAnsi="Arial"/>
      <w:sz w:val="28"/>
      <w:lang w:eastAsia="en-US"/>
    </w:rPr>
  </w:style>
  <w:style w:type="character" w:customStyle="1" w:styleId="B1Zchn">
    <w:name w:val="B1 Zchn"/>
    <w:locked/>
    <w:rPr>
      <w:lang w:val="en-GB" w:eastAsia="en-US"/>
    </w:rPr>
  </w:style>
  <w:style w:type="character" w:customStyle="1" w:styleId="CRCoverPageZchn">
    <w:name w:val="CR Cover Page Zchn"/>
    <w:link w:val="CRCoverPage"/>
    <w:rPr>
      <w:rFonts w:ascii="Arial" w:eastAsia="MS Mincho" w:hAnsi="Arial"/>
      <w:lang w:eastAsia="en-US"/>
    </w:rPr>
  </w:style>
  <w:style w:type="character" w:customStyle="1" w:styleId="BalloonTextChar">
    <w:name w:val="Balloon Text Char"/>
    <w:link w:val="BalloonText"/>
    <w:rPr>
      <w:rFonts w:ascii="Segoe UI" w:hAnsi="Segoe UI" w:cs="Segoe UI"/>
      <w:sz w:val="18"/>
      <w:szCs w:val="18"/>
      <w:lang w:eastAsia="en-US"/>
    </w:rPr>
  </w:style>
  <w:style w:type="character" w:customStyle="1" w:styleId="Heading2Char">
    <w:name w:val="Heading 2 Char"/>
    <w:link w:val="Heading2"/>
    <w:rPr>
      <w:rFonts w:ascii="Arial" w:hAnsi="Arial"/>
      <w:sz w:val="32"/>
      <w:lang w:val="en-GB"/>
    </w:rPr>
  </w:style>
  <w:style w:type="character" w:customStyle="1" w:styleId="TFChar">
    <w:name w:val="TF Char"/>
    <w:link w:val="TF"/>
    <w:rPr>
      <w:rFonts w:ascii="Arial" w:hAnsi="Arial"/>
      <w:b/>
      <w:lang w:eastAsia="en-US"/>
    </w:rPr>
  </w:style>
  <w:style w:type="character" w:customStyle="1" w:styleId="HeaderChar">
    <w:name w:val="Header Char"/>
    <w:link w:val="Header"/>
    <w:rPr>
      <w:rFonts w:ascii="Arial" w:hAnsi="Arial"/>
      <w:b/>
      <w:sz w:val="18"/>
      <w:lang w:val="en-GB" w:eastAsia="ja-JP" w:bidi="ar-SA"/>
    </w:rPr>
  </w:style>
  <w:style w:type="character" w:customStyle="1" w:styleId="EditorsNoteChar">
    <w:name w:val="Editor's Note Char"/>
    <w:link w:val="EditorsNote"/>
    <w:rPr>
      <w:color w:val="FF0000"/>
      <w:lang w:eastAsia="en-US"/>
    </w:rPr>
  </w:style>
  <w:style w:type="character" w:customStyle="1" w:styleId="CommentSubjectChar">
    <w:name w:val="Comment Subject Char"/>
    <w:link w:val="CommentSubject"/>
    <w:rPr>
      <w:b/>
      <w:bCs/>
      <w:lang w:eastAsia="en-US"/>
    </w:rPr>
  </w:style>
  <w:style w:type="character" w:customStyle="1" w:styleId="ZGSM">
    <w:name w:val="ZGSM"/>
  </w:style>
  <w:style w:type="character" w:customStyle="1" w:styleId="NOZchn">
    <w:name w:val="NO Zchn"/>
    <w:link w:val="NO"/>
    <w:rPr>
      <w:lang w:eastAsia="en-US"/>
    </w:rPr>
  </w:style>
  <w:style w:type="character" w:customStyle="1" w:styleId="TALChar">
    <w:name w:val="TAL Char"/>
    <w:link w:val="TAL"/>
    <w:qFormat/>
    <w:rPr>
      <w:rFonts w:ascii="Arial" w:hAnsi="Arial"/>
      <w:sz w:val="18"/>
      <w:lang w:eastAsia="en-US"/>
    </w:rPr>
  </w:style>
  <w:style w:type="character" w:customStyle="1" w:styleId="CommentTextChar">
    <w:name w:val="Comment Text Char"/>
    <w:link w:val="CommentText"/>
    <w:uiPriority w:val="99"/>
    <w:rPr>
      <w:lang w:eastAsia="en-US"/>
    </w:rPr>
  </w:style>
  <w:style w:type="character" w:customStyle="1" w:styleId="THChar">
    <w:name w:val="TH Char"/>
    <w:link w:val="TH"/>
    <w:qFormat/>
    <w:rPr>
      <w:rFonts w:ascii="Arial" w:hAnsi="Arial"/>
      <w:b/>
      <w:lang w:eastAsia="en-US"/>
    </w:rPr>
  </w:style>
  <w:style w:type="character" w:customStyle="1" w:styleId="B1Char">
    <w:name w:val="B1 Char"/>
    <w:link w:val="B1"/>
    <w:qFormat/>
    <w:rPr>
      <w:lang w:eastAsia="en-US"/>
    </w:rPr>
  </w:style>
  <w:style w:type="character" w:customStyle="1" w:styleId="Heading1Char">
    <w:name w:val="Heading 1 Char"/>
    <w:link w:val="Heading1"/>
    <w:rPr>
      <w:rFonts w:ascii="Arial" w:hAnsi="Arial"/>
      <w:sz w:val="36"/>
      <w:lang w:eastAsia="en-US"/>
    </w:rPr>
  </w:style>
  <w:style w:type="character" w:customStyle="1" w:styleId="NOChar">
    <w:name w:val="NO Char"/>
    <w:rPr>
      <w:lang w:val="en-GB" w:eastAsia="en-US"/>
    </w:rPr>
  </w:style>
  <w:style w:type="character" w:customStyle="1" w:styleId="TAHChar">
    <w:name w:val="TAH Char"/>
    <w:link w:val="TAH"/>
    <w:qFormat/>
    <w:rPr>
      <w:rFonts w:ascii="Arial" w:hAnsi="Arial"/>
      <w:b/>
      <w:sz w:val="18"/>
      <w:lang w:val="en-GB"/>
    </w:rPr>
  </w:style>
  <w:style w:type="character" w:customStyle="1" w:styleId="EndnoteTextChar">
    <w:name w:val="Endnote Text Char"/>
    <w:link w:val="EndnoteText"/>
    <w:rPr>
      <w:lang w:val="en-GB"/>
    </w:rPr>
  </w:style>
  <w:style w:type="character" w:customStyle="1" w:styleId="B2Char">
    <w:name w:val="B2 Char"/>
    <w:link w:val="B2"/>
    <w:qFormat/>
    <w:locked/>
    <w:rPr>
      <w:lang w:val="en-GB"/>
    </w:rPr>
  </w:style>
  <w:style w:type="paragraph" w:styleId="BalloonText">
    <w:name w:val="Balloon Text"/>
    <w:basedOn w:val="Normal"/>
    <w:link w:val="BalloonTextChar"/>
    <w:pPr>
      <w:spacing w:after="0"/>
    </w:pPr>
    <w:rPr>
      <w:rFonts w:ascii="Segoe UI" w:hAnsi="Segoe UI" w:cs="Segoe UI"/>
      <w:sz w:val="18"/>
      <w:szCs w:val="18"/>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paragraph" w:styleId="CommentSubject">
    <w:name w:val="annotation subject"/>
    <w:basedOn w:val="CommentText"/>
    <w:next w:val="CommentText"/>
    <w:link w:val="CommentSubjectChar"/>
    <w:rPr>
      <w:b/>
      <w:bCs/>
    </w:rPr>
  </w:style>
  <w:style w:type="paragraph" w:styleId="TOC2">
    <w:name w:val="toc 2"/>
    <w:basedOn w:val="TOC1"/>
    <w:semiHidden/>
    <w:pPr>
      <w:keepNext w:val="0"/>
      <w:spacing w:before="0"/>
      <w:ind w:left="851" w:hanging="851"/>
    </w:pPr>
    <w:rPr>
      <w:sz w:val="20"/>
    </w:rPr>
  </w:style>
  <w:style w:type="paragraph" w:styleId="TOC4">
    <w:name w:val="toc 4"/>
    <w:basedOn w:val="TOC3"/>
    <w:semiHidden/>
    <w:pPr>
      <w:ind w:left="1418" w:hanging="1418"/>
    </w:pPr>
  </w:style>
  <w:style w:type="paragraph" w:styleId="NormalWeb">
    <w:name w:val="Normal (Web)"/>
    <w:basedOn w:val="Normal"/>
    <w:uiPriority w:val="99"/>
    <w:unhideWhenUsed/>
    <w:pPr>
      <w:spacing w:before="100" w:beforeAutospacing="1" w:after="100" w:afterAutospacing="1"/>
    </w:pPr>
    <w:rPr>
      <w:rFonts w:ascii="SimSun" w:hAnsi="SimSun" w:cs="SimSun"/>
      <w:sz w:val="24"/>
      <w:szCs w:val="24"/>
      <w:lang w:val="en-US" w:eastAsia="zh-CN"/>
    </w:rPr>
  </w:style>
  <w:style w:type="paragraph" w:styleId="EndnoteText">
    <w:name w:val="endnote text"/>
    <w:basedOn w:val="Normal"/>
    <w:link w:val="EndnoteTextChar"/>
  </w:style>
  <w:style w:type="paragraph" w:styleId="TOC8">
    <w:name w:val="toc 8"/>
    <w:basedOn w:val="TOC1"/>
    <w:semiHidden/>
    <w:pPr>
      <w:spacing w:before="180"/>
      <w:ind w:left="2693" w:hanging="2693"/>
    </w:pPr>
    <w:rPr>
      <w:b/>
    </w:rPr>
  </w:style>
  <w:style w:type="paragraph" w:styleId="CommentText">
    <w:name w:val="annotation text"/>
    <w:basedOn w:val="Normal"/>
    <w:link w:val="CommentTextChar"/>
    <w:uiPriority w:val="99"/>
  </w:style>
  <w:style w:type="paragraph" w:styleId="TOC1">
    <w:name w:val="toc 1"/>
    <w:semiHidden/>
    <w:pPr>
      <w:keepNext/>
      <w:keepLines/>
      <w:widowControl w:val="0"/>
      <w:tabs>
        <w:tab w:val="right" w:leader="dot" w:pos="9639"/>
      </w:tabs>
      <w:spacing w:before="120"/>
      <w:ind w:left="567" w:right="425" w:hanging="567"/>
    </w:pPr>
    <w:rPr>
      <w:sz w:val="22"/>
      <w:lang w:val="en-GB"/>
    </w:rPr>
  </w:style>
  <w:style w:type="paragraph" w:styleId="TOC3">
    <w:name w:val="toc 3"/>
    <w:basedOn w:val="TOC2"/>
    <w:semiHidden/>
    <w:pPr>
      <w:ind w:left="1134" w:hanging="1134"/>
    </w:pPr>
  </w:style>
  <w:style w:type="paragraph" w:styleId="TOC6">
    <w:name w:val="toc 6"/>
    <w:basedOn w:val="TOC5"/>
    <w:next w:val="Normal"/>
    <w:semiHidden/>
    <w:pPr>
      <w:ind w:left="1985" w:hanging="1985"/>
    </w:pPr>
  </w:style>
  <w:style w:type="paragraph" w:styleId="Footer">
    <w:name w:val="footer"/>
    <w:basedOn w:val="Header"/>
    <w:pPr>
      <w:jc w:val="center"/>
    </w:pPr>
    <w:rPr>
      <w:i/>
    </w:rPr>
  </w:style>
  <w:style w:type="paragraph" w:styleId="TOC7">
    <w:name w:val="toc 7"/>
    <w:basedOn w:val="TOC6"/>
    <w:next w:val="Normal"/>
    <w:semiHidden/>
    <w:pPr>
      <w:ind w:left="2268" w:hanging="2268"/>
    </w:pPr>
  </w:style>
  <w:style w:type="paragraph" w:styleId="TOC5">
    <w:name w:val="toc 5"/>
    <w:basedOn w:val="TOC4"/>
    <w:semiHidden/>
    <w:pPr>
      <w:ind w:left="1701" w:hanging="1701"/>
    </w:pPr>
  </w:style>
  <w:style w:type="paragraph" w:styleId="TOC9">
    <w:name w:val="toc 9"/>
    <w:basedOn w:val="TOC8"/>
    <w:semiHidden/>
    <w:pPr>
      <w:ind w:left="1418" w:hanging="1418"/>
    </w:pPr>
  </w:style>
  <w:style w:type="paragraph" w:styleId="FootnoteText">
    <w:name w:val="footnote text"/>
    <w:basedOn w:val="Normal"/>
    <w:link w:val="FootnoteTextChar"/>
  </w:style>
  <w:style w:type="paragraph" w:customStyle="1" w:styleId="H6">
    <w:name w:val="H6"/>
    <w:basedOn w:val="Heading5"/>
    <w:next w:val="Normal"/>
    <w:pPr>
      <w:ind w:left="1985" w:hanging="1985"/>
      <w:outlineLvl w:val="9"/>
    </w:pPr>
    <w:rPr>
      <w:sz w:val="20"/>
    </w:rPr>
  </w:style>
  <w:style w:type="paragraph" w:customStyle="1" w:styleId="EQ">
    <w:name w:val="EQ"/>
    <w:basedOn w:val="Normal"/>
    <w:next w:val="Normal"/>
    <w:pPr>
      <w:keepLines/>
      <w:tabs>
        <w:tab w:val="center" w:pos="4536"/>
        <w:tab w:val="right" w:pos="9072"/>
      </w:tabs>
    </w:pPr>
    <w:rPr>
      <w:lang w:val="en-US"/>
    </w:rPr>
  </w:style>
  <w:style w:type="paragraph" w:customStyle="1" w:styleId="ZD">
    <w:name w:val="ZD"/>
    <w:pPr>
      <w:framePr w:wrap="notBeside" w:vAnchor="page" w:hAnchor="margin" w:y="15764"/>
      <w:widowControl w:val="0"/>
    </w:pPr>
    <w:rPr>
      <w:rFonts w:ascii="Arial" w:hAnsi="Arial"/>
      <w:sz w:val="32"/>
      <w:lang w:val="en-GB"/>
    </w:rPr>
  </w:style>
  <w:style w:type="paragraph" w:customStyle="1" w:styleId="TT">
    <w:name w:val="TT"/>
    <w:basedOn w:val="Heading1"/>
    <w:next w:val="Normal"/>
    <w:pPr>
      <w:outlineLvl w:val="9"/>
    </w:pPr>
  </w:style>
  <w:style w:type="paragraph" w:customStyle="1" w:styleId="B3">
    <w:name w:val="B3"/>
    <w:basedOn w:val="Normal"/>
    <w:pPr>
      <w:ind w:left="1135" w:hanging="284"/>
    </w:pPr>
  </w:style>
  <w:style w:type="paragraph" w:customStyle="1" w:styleId="ZH">
    <w:name w:val="ZH"/>
    <w:pPr>
      <w:framePr w:wrap="notBeside" w:vAnchor="page" w:hAnchor="margin" w:xAlign="center" w:y="6805"/>
      <w:widowControl w:val="0"/>
    </w:pPr>
    <w:rPr>
      <w:rFonts w:ascii="Arial" w:hAnsi="Arial"/>
      <w:lang w:val="en-GB"/>
    </w:rPr>
  </w:style>
  <w:style w:type="paragraph" w:customStyle="1" w:styleId="B1">
    <w:name w:val="B1"/>
    <w:basedOn w:val="Normal"/>
    <w:link w:val="B1Char"/>
    <w:qFormat/>
    <w:pPr>
      <w:ind w:left="568" w:hanging="284"/>
    </w:pPr>
  </w:style>
  <w:style w:type="paragraph" w:customStyle="1" w:styleId="EX">
    <w:name w:val="EX"/>
    <w:basedOn w:val="Normal"/>
    <w:pPr>
      <w:keepLines/>
      <w:ind w:left="1702" w:hanging="1418"/>
    </w:pPr>
  </w:style>
  <w:style w:type="paragraph" w:customStyle="1" w:styleId="NF">
    <w:name w:val="NF"/>
    <w:basedOn w:val="NO"/>
    <w:pPr>
      <w:keepNext/>
      <w:spacing w:after="0"/>
    </w:pPr>
    <w:rPr>
      <w:rFonts w:ascii="Arial" w:hAnsi="Arial"/>
      <w:sz w:val="18"/>
    </w:rPr>
  </w:style>
  <w:style w:type="paragraph" w:customStyle="1" w:styleId="B4">
    <w:name w:val="B4"/>
    <w:basedOn w:val="Normal"/>
    <w:pPr>
      <w:ind w:left="1418" w:hanging="284"/>
    </w:pPr>
  </w:style>
  <w:style w:type="paragraph" w:customStyle="1" w:styleId="EditorsNote">
    <w:name w:val="Editor's Note"/>
    <w:basedOn w:val="NO"/>
    <w:link w:val="EditorsNoteChar"/>
    <w:qFormat/>
    <w:rPr>
      <w:color w:val="FF0000"/>
    </w:rPr>
  </w:style>
  <w:style w:type="paragraph" w:customStyle="1" w:styleId="FP">
    <w:name w:val="FP"/>
    <w:basedOn w:val="Normal"/>
    <w:pPr>
      <w:spacing w:after="0"/>
    </w:pPr>
  </w:style>
  <w:style w:type="paragraph" w:styleId="ListParagraph">
    <w:name w:val="List Paragraph"/>
    <w:basedOn w:val="Normal"/>
    <w:uiPriority w:val="34"/>
    <w:qFormat/>
    <w:pPr>
      <w:ind w:left="720"/>
      <w:contextualSpacing/>
    </w:pPr>
  </w:style>
  <w:style w:type="paragraph" w:customStyle="1" w:styleId="NO">
    <w:name w:val="NO"/>
    <w:basedOn w:val="Normal"/>
    <w:link w:val="NOZchn"/>
    <w:pPr>
      <w:keepLines/>
      <w:ind w:left="1135" w:hanging="851"/>
    </w:pPr>
  </w:style>
  <w:style w:type="paragraph" w:customStyle="1" w:styleId="NW">
    <w:name w:val="NW"/>
    <w:basedOn w:val="NO"/>
    <w:pPr>
      <w:spacing w:after="0"/>
    </w:pPr>
  </w:style>
  <w:style w:type="paragraph" w:customStyle="1" w:styleId="TAC">
    <w:name w:val="TAC"/>
    <w:basedOn w:val="TAL"/>
    <w:link w:val="TACChar"/>
    <w:qFormat/>
    <w:pPr>
      <w:jc w:val="center"/>
    </w:pPr>
  </w:style>
  <w:style w:type="paragraph" w:styleId="NoSpacing">
    <w:name w:val="No Spacing"/>
    <w:basedOn w:val="Normal"/>
    <w:uiPriority w:val="1"/>
    <w:qFormat/>
    <w:pPr>
      <w:spacing w:after="0"/>
    </w:pPr>
    <w:rPr>
      <w:rFonts w:ascii="Calibri" w:eastAsia="Calibri" w:hAnsi="Calibri"/>
      <w:sz w:val="22"/>
      <w:szCs w:val="22"/>
      <w:lang w:val="en-US" w:eastAsia="en-GB"/>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B2">
    <w:name w:val="B2"/>
    <w:basedOn w:val="Normal"/>
    <w:link w:val="B2Char"/>
    <w:qFormat/>
    <w:pPr>
      <w:ind w:left="851" w:hanging="284"/>
    </w:pPr>
  </w:style>
  <w:style w:type="paragraph" w:customStyle="1" w:styleId="TAN">
    <w:name w:val="TAN"/>
    <w:basedOn w:val="TAL"/>
    <w:pPr>
      <w:ind w:left="851" w:hanging="851"/>
    </w:pPr>
  </w:style>
  <w:style w:type="paragraph" w:customStyle="1" w:styleId="EW">
    <w:name w:val="EW"/>
    <w:basedOn w:val="EX"/>
    <w:pPr>
      <w:spacing w:after="0"/>
    </w:pPr>
  </w:style>
  <w:style w:type="paragraph" w:customStyle="1" w:styleId="LD">
    <w:name w:val="LD"/>
    <w:pPr>
      <w:keepNext/>
      <w:keepLines/>
      <w:spacing w:line="180" w:lineRule="exact"/>
    </w:pPr>
    <w:rPr>
      <w:rFonts w:ascii="Courier New" w:hAnsi="Courier New"/>
      <w:lang w:val="en-GB"/>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TAH">
    <w:name w:val="TAH"/>
    <w:basedOn w:val="TAC"/>
    <w:link w:val="TAHChar"/>
    <w:qFormat/>
    <w:rPr>
      <w:b/>
    </w:rPr>
  </w:style>
  <w:style w:type="paragraph" w:customStyle="1" w:styleId="ZG">
    <w:name w:val="ZG"/>
    <w:pPr>
      <w:framePr w:wrap="notBeside" w:vAnchor="page" w:hAnchor="margin" w:xAlign="right" w:y="6805"/>
      <w:widowControl w:val="0"/>
      <w:jc w:val="right"/>
    </w:pPr>
    <w:rPr>
      <w:rFonts w:ascii="Arial" w:hAnsi="Arial"/>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lang w:val="en-GB"/>
    </w:r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customStyle="1" w:styleId="CRCoverPage">
    <w:name w:val="CR Cover Page"/>
    <w:link w:val="CRCoverPageZchn"/>
    <w:pPr>
      <w:spacing w:after="120"/>
    </w:pPr>
    <w:rPr>
      <w:rFonts w:ascii="Arial" w:eastAsia="MS Mincho" w:hAnsi="Arial"/>
      <w:lang w:val="en-GB"/>
    </w:rPr>
  </w:style>
  <w:style w:type="paragraph" w:styleId="Revision">
    <w:name w:val="Revision"/>
    <w:uiPriority w:val="99"/>
    <w:semiHidden/>
    <w:rPr>
      <w:lang w:val="en-GB"/>
    </w:rPr>
  </w:style>
  <w:style w:type="table" w:styleId="TableGrid">
    <w:name w:val="Table Grid"/>
    <w:aliases w:val="Table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locked/>
    <w:rsid w:val="00F45EE0"/>
    <w:rPr>
      <w:rFonts w:ascii="Arial" w:hAnsi="Arial"/>
      <w:sz w:val="18"/>
      <w:lang w:val="en-GB"/>
    </w:rPr>
  </w:style>
  <w:style w:type="character" w:customStyle="1" w:styleId="ReferenceChar">
    <w:name w:val="Reference Char"/>
    <w:link w:val="Reference"/>
    <w:uiPriority w:val="99"/>
    <w:locked/>
    <w:rsid w:val="00F107D0"/>
    <w:rPr>
      <w:lang w:val="da-DK" w:eastAsia="da-DK"/>
    </w:rPr>
  </w:style>
  <w:style w:type="paragraph" w:customStyle="1" w:styleId="Reference">
    <w:name w:val="Reference"/>
    <w:basedOn w:val="EX"/>
    <w:link w:val="ReferenceChar"/>
    <w:uiPriority w:val="99"/>
    <w:qFormat/>
    <w:rsid w:val="00F107D0"/>
    <w:pPr>
      <w:numPr>
        <w:numId w:val="5"/>
      </w:numPr>
      <w:overflowPunct w:val="0"/>
      <w:autoSpaceDE w:val="0"/>
      <w:autoSpaceDN w:val="0"/>
      <w:adjustRightInd w:val="0"/>
    </w:pPr>
    <w:rPr>
      <w:lang w:val="da-DK" w:eastAsia="da-DK"/>
    </w:rPr>
  </w:style>
  <w:style w:type="paragraph" w:customStyle="1" w:styleId="Doc-text2">
    <w:name w:val="Doc-text2"/>
    <w:basedOn w:val="Normal"/>
    <w:link w:val="Doc-text2Char"/>
    <w:qFormat/>
    <w:rsid w:val="00DE214C"/>
    <w:pPr>
      <w:tabs>
        <w:tab w:val="left" w:pos="1622"/>
      </w:tabs>
      <w:overflowPunct w:val="0"/>
      <w:autoSpaceDE w:val="0"/>
      <w:autoSpaceDN w:val="0"/>
      <w:adjustRightInd w:val="0"/>
      <w:spacing w:after="0"/>
      <w:ind w:left="1622" w:hanging="363"/>
      <w:textAlignment w:val="baseline"/>
    </w:pPr>
    <w:rPr>
      <w:rFonts w:ascii="Arial" w:eastAsia="MS Mincho" w:hAnsi="Arial"/>
      <w:szCs w:val="24"/>
      <w:lang w:val="x-none" w:eastAsia="x-none"/>
    </w:rPr>
  </w:style>
  <w:style w:type="character" w:customStyle="1" w:styleId="Doc-text2Char">
    <w:name w:val="Doc-text2 Char"/>
    <w:link w:val="Doc-text2"/>
    <w:qFormat/>
    <w:locked/>
    <w:rsid w:val="00DE214C"/>
    <w:rPr>
      <w:rFonts w:ascii="Arial" w:eastAsia="MS Mincho" w:hAnsi="Arial"/>
      <w:szCs w:val="24"/>
      <w:lang w:val="x-none" w:eastAsia="x-none"/>
    </w:rPr>
  </w:style>
  <w:style w:type="paragraph" w:customStyle="1" w:styleId="EmailDiscussion">
    <w:name w:val="EmailDiscussion"/>
    <w:basedOn w:val="Normal"/>
    <w:next w:val="Normal"/>
    <w:link w:val="EmailDiscussionChar"/>
    <w:rsid w:val="00DE214C"/>
    <w:pPr>
      <w:numPr>
        <w:numId w:val="6"/>
      </w:numPr>
      <w:overflowPunct w:val="0"/>
      <w:autoSpaceDE w:val="0"/>
      <w:autoSpaceDN w:val="0"/>
      <w:adjustRightInd w:val="0"/>
      <w:spacing w:before="40" w:after="0"/>
      <w:textAlignment w:val="baseline"/>
    </w:pPr>
    <w:rPr>
      <w:rFonts w:ascii="Arial" w:eastAsia="MS Mincho" w:hAnsi="Arial"/>
      <w:b/>
      <w:szCs w:val="24"/>
      <w:lang w:eastAsia="en-GB"/>
    </w:rPr>
  </w:style>
  <w:style w:type="character" w:customStyle="1" w:styleId="EmailDiscussionChar">
    <w:name w:val="EmailDiscussion Char"/>
    <w:link w:val="EmailDiscussion"/>
    <w:rsid w:val="00DE214C"/>
    <w:rPr>
      <w:rFonts w:ascii="Arial" w:eastAsia="MS Mincho" w:hAnsi="Arial"/>
      <w:b/>
      <w:szCs w:val="24"/>
      <w:lang w:val="en-GB" w:eastAsia="en-GB"/>
    </w:rPr>
  </w:style>
  <w:style w:type="character" w:customStyle="1" w:styleId="TAHCar">
    <w:name w:val="TAH Car"/>
    <w:qFormat/>
    <w:locked/>
    <w:rsid w:val="00BC4310"/>
    <w:rPr>
      <w:rFonts w:ascii="Arial" w:hAnsi="Arial"/>
      <w:b/>
      <w:sz w:val="18"/>
      <w:lang w:val="en-GB" w:eastAsia="en-US"/>
    </w:rPr>
  </w:style>
  <w:style w:type="paragraph" w:customStyle="1" w:styleId="Meetingcaption">
    <w:name w:val="Meeting caption"/>
    <w:basedOn w:val="Normal"/>
    <w:uiPriority w:val="99"/>
    <w:rsid w:val="00BC431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Times New Roman"/>
      <w:sz w:val="22"/>
      <w:lang w:val="fr-FR" w:eastAsia="en-GB"/>
    </w:rPr>
  </w:style>
  <w:style w:type="character" w:customStyle="1" w:styleId="TFZchn">
    <w:name w:val="TF Zchn"/>
    <w:rsid w:val="00EC1D26"/>
    <w:rPr>
      <w:rFonts w:ascii="Arial" w:hAnsi="Arial"/>
      <w:b/>
    </w:rPr>
  </w:style>
  <w:style w:type="character" w:customStyle="1" w:styleId="PLChar">
    <w:name w:val="PL Char"/>
    <w:link w:val="PL"/>
    <w:qFormat/>
    <w:rsid w:val="00C86A32"/>
    <w:rPr>
      <w:rFonts w:ascii="Courier New" w:hAnsi="Courier New"/>
      <w:sz w:val="16"/>
      <w:lang w:val="en-GB"/>
    </w:rPr>
  </w:style>
  <w:style w:type="character" w:customStyle="1" w:styleId="UnresolvedMention1">
    <w:name w:val="Unresolved Mention1"/>
    <w:basedOn w:val="DefaultParagraphFont"/>
    <w:uiPriority w:val="99"/>
    <w:semiHidden/>
    <w:unhideWhenUsed/>
    <w:rsid w:val="000A52CD"/>
    <w:rPr>
      <w:color w:val="605E5C"/>
      <w:shd w:val="clear" w:color="auto" w:fill="E1DFDD"/>
    </w:rPr>
  </w:style>
  <w:style w:type="character" w:customStyle="1" w:styleId="Mention1">
    <w:name w:val="Mention1"/>
    <w:basedOn w:val="DefaultParagraphFont"/>
    <w:uiPriority w:val="99"/>
    <w:unhideWhenUsed/>
    <w:rsid w:val="00295FA6"/>
    <w:rPr>
      <w:color w:val="2B579A"/>
      <w:shd w:val="clear" w:color="auto" w:fill="E6E6E6"/>
    </w:rPr>
  </w:style>
  <w:style w:type="paragraph" w:styleId="BodyText">
    <w:name w:val="Body Text"/>
    <w:basedOn w:val="Normal"/>
    <w:link w:val="BodyTextChar"/>
    <w:rsid w:val="007F4B4B"/>
    <w:pPr>
      <w:spacing w:after="120"/>
    </w:pPr>
    <w:rPr>
      <w:rFonts w:eastAsia="Times New Roman"/>
    </w:rPr>
  </w:style>
  <w:style w:type="character" w:customStyle="1" w:styleId="BodyTextChar">
    <w:name w:val="Body Text Char"/>
    <w:basedOn w:val="DefaultParagraphFont"/>
    <w:link w:val="BodyText"/>
    <w:rsid w:val="007F4B4B"/>
    <w:rPr>
      <w:rFonts w:eastAsia="Times New Roman"/>
      <w:lang w:val="en-GB"/>
    </w:rPr>
  </w:style>
  <w:style w:type="paragraph" w:styleId="Caption">
    <w:name w:val="caption"/>
    <w:basedOn w:val="Normal"/>
    <w:next w:val="Normal"/>
    <w:uiPriority w:val="35"/>
    <w:unhideWhenUsed/>
    <w:qFormat/>
    <w:rsid w:val="004A5F74"/>
    <w:pPr>
      <w:spacing w:after="200"/>
    </w:pPr>
    <w:rPr>
      <w:i/>
      <w:iCs/>
      <w:color w:val="44546A" w:themeColor="text2"/>
      <w:sz w:val="18"/>
      <w:szCs w:val="18"/>
    </w:rPr>
  </w:style>
  <w:style w:type="character" w:styleId="UnresolvedMention">
    <w:name w:val="Unresolved Mention"/>
    <w:basedOn w:val="DefaultParagraphFont"/>
    <w:uiPriority w:val="99"/>
    <w:semiHidden/>
    <w:unhideWhenUsed/>
    <w:rsid w:val="00D05A86"/>
    <w:rPr>
      <w:color w:val="605E5C"/>
      <w:shd w:val="clear" w:color="auto" w:fill="E1DFDD"/>
    </w:rPr>
  </w:style>
  <w:style w:type="paragraph" w:customStyle="1" w:styleId="p1">
    <w:name w:val="p1"/>
    <w:basedOn w:val="Normal"/>
    <w:rsid w:val="0061580F"/>
    <w:pPr>
      <w:spacing w:after="0"/>
    </w:pPr>
    <w:rPr>
      <w:rFonts w:ascii="Helvetica" w:eastAsia="Times New Roman" w:hAnsi="Helvetica"/>
      <w:color w:val="000000"/>
      <w:sz w:val="18"/>
      <w:szCs w:val="18"/>
      <w:lang w:val="en-US" w:bidi="he-IL"/>
    </w:rPr>
  </w:style>
  <w:style w:type="character" w:customStyle="1" w:styleId="s1">
    <w:name w:val="s1"/>
    <w:basedOn w:val="DefaultParagraphFont"/>
    <w:rsid w:val="0061580F"/>
    <w:rPr>
      <w:rFonts w:ascii="Helvetica" w:hAnsi="Helvetica" w:hint="default"/>
      <w:sz w:val="14"/>
      <w:szCs w:val="14"/>
    </w:rPr>
  </w:style>
  <w:style w:type="character" w:styleId="Mention">
    <w:name w:val="Mention"/>
    <w:basedOn w:val="DefaultParagraphFont"/>
    <w:uiPriority w:val="99"/>
    <w:unhideWhenUsed/>
    <w:rsid w:val="002D6C62"/>
    <w:rPr>
      <w:color w:val="2B579A"/>
      <w:shd w:val="clear" w:color="auto" w:fill="E1DFDD"/>
    </w:rPr>
  </w:style>
  <w:style w:type="paragraph" w:customStyle="1" w:styleId="Table">
    <w:name w:val="Table"/>
    <w:basedOn w:val="Normal"/>
    <w:qFormat/>
    <w:rsid w:val="002D6C62"/>
    <w:pPr>
      <w:spacing w:after="0"/>
      <w:jc w:val="center"/>
    </w:pPr>
    <w:rPr>
      <w:rFonts w:ascii="Arial" w:eastAsia="Times New Roman" w:hAnsi="Arial" w:cs="Arial"/>
      <w:color w:val="000000"/>
      <w:sz w:val="18"/>
      <w:szCs w:val="18"/>
      <w:lang w:val="en-US" w:bidi="he-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36544">
      <w:bodyDiv w:val="1"/>
      <w:marLeft w:val="0"/>
      <w:marRight w:val="0"/>
      <w:marTop w:val="0"/>
      <w:marBottom w:val="0"/>
      <w:divBdr>
        <w:top w:val="none" w:sz="0" w:space="0" w:color="auto"/>
        <w:left w:val="none" w:sz="0" w:space="0" w:color="auto"/>
        <w:bottom w:val="none" w:sz="0" w:space="0" w:color="auto"/>
        <w:right w:val="none" w:sz="0" w:space="0" w:color="auto"/>
      </w:divBdr>
    </w:div>
    <w:div w:id="36322725">
      <w:bodyDiv w:val="1"/>
      <w:marLeft w:val="0"/>
      <w:marRight w:val="0"/>
      <w:marTop w:val="0"/>
      <w:marBottom w:val="0"/>
      <w:divBdr>
        <w:top w:val="none" w:sz="0" w:space="0" w:color="auto"/>
        <w:left w:val="none" w:sz="0" w:space="0" w:color="auto"/>
        <w:bottom w:val="none" w:sz="0" w:space="0" w:color="auto"/>
        <w:right w:val="none" w:sz="0" w:space="0" w:color="auto"/>
      </w:divBdr>
    </w:div>
    <w:div w:id="110363902">
      <w:bodyDiv w:val="1"/>
      <w:marLeft w:val="0"/>
      <w:marRight w:val="0"/>
      <w:marTop w:val="0"/>
      <w:marBottom w:val="0"/>
      <w:divBdr>
        <w:top w:val="none" w:sz="0" w:space="0" w:color="auto"/>
        <w:left w:val="none" w:sz="0" w:space="0" w:color="auto"/>
        <w:bottom w:val="none" w:sz="0" w:space="0" w:color="auto"/>
        <w:right w:val="none" w:sz="0" w:space="0" w:color="auto"/>
      </w:divBdr>
    </w:div>
    <w:div w:id="123427232">
      <w:bodyDiv w:val="1"/>
      <w:marLeft w:val="0"/>
      <w:marRight w:val="0"/>
      <w:marTop w:val="0"/>
      <w:marBottom w:val="0"/>
      <w:divBdr>
        <w:top w:val="none" w:sz="0" w:space="0" w:color="auto"/>
        <w:left w:val="none" w:sz="0" w:space="0" w:color="auto"/>
        <w:bottom w:val="none" w:sz="0" w:space="0" w:color="auto"/>
        <w:right w:val="none" w:sz="0" w:space="0" w:color="auto"/>
      </w:divBdr>
    </w:div>
    <w:div w:id="126897292">
      <w:bodyDiv w:val="1"/>
      <w:marLeft w:val="0"/>
      <w:marRight w:val="0"/>
      <w:marTop w:val="0"/>
      <w:marBottom w:val="0"/>
      <w:divBdr>
        <w:top w:val="none" w:sz="0" w:space="0" w:color="auto"/>
        <w:left w:val="none" w:sz="0" w:space="0" w:color="auto"/>
        <w:bottom w:val="none" w:sz="0" w:space="0" w:color="auto"/>
        <w:right w:val="none" w:sz="0" w:space="0" w:color="auto"/>
      </w:divBdr>
      <w:divsChild>
        <w:div w:id="2050840876">
          <w:marLeft w:val="360"/>
          <w:marRight w:val="0"/>
          <w:marTop w:val="0"/>
          <w:marBottom w:val="0"/>
          <w:divBdr>
            <w:top w:val="none" w:sz="0" w:space="0" w:color="auto"/>
            <w:left w:val="none" w:sz="0" w:space="0" w:color="auto"/>
            <w:bottom w:val="none" w:sz="0" w:space="0" w:color="auto"/>
            <w:right w:val="none" w:sz="0" w:space="0" w:color="auto"/>
          </w:divBdr>
        </w:div>
      </w:divsChild>
    </w:div>
    <w:div w:id="149248104">
      <w:bodyDiv w:val="1"/>
      <w:marLeft w:val="0"/>
      <w:marRight w:val="0"/>
      <w:marTop w:val="0"/>
      <w:marBottom w:val="0"/>
      <w:divBdr>
        <w:top w:val="none" w:sz="0" w:space="0" w:color="auto"/>
        <w:left w:val="none" w:sz="0" w:space="0" w:color="auto"/>
        <w:bottom w:val="none" w:sz="0" w:space="0" w:color="auto"/>
        <w:right w:val="none" w:sz="0" w:space="0" w:color="auto"/>
      </w:divBdr>
    </w:div>
    <w:div w:id="166403884">
      <w:bodyDiv w:val="1"/>
      <w:marLeft w:val="0"/>
      <w:marRight w:val="0"/>
      <w:marTop w:val="0"/>
      <w:marBottom w:val="0"/>
      <w:divBdr>
        <w:top w:val="none" w:sz="0" w:space="0" w:color="auto"/>
        <w:left w:val="none" w:sz="0" w:space="0" w:color="auto"/>
        <w:bottom w:val="none" w:sz="0" w:space="0" w:color="auto"/>
        <w:right w:val="none" w:sz="0" w:space="0" w:color="auto"/>
      </w:divBdr>
    </w:div>
    <w:div w:id="166944909">
      <w:bodyDiv w:val="1"/>
      <w:marLeft w:val="0"/>
      <w:marRight w:val="0"/>
      <w:marTop w:val="0"/>
      <w:marBottom w:val="0"/>
      <w:divBdr>
        <w:top w:val="none" w:sz="0" w:space="0" w:color="auto"/>
        <w:left w:val="none" w:sz="0" w:space="0" w:color="auto"/>
        <w:bottom w:val="none" w:sz="0" w:space="0" w:color="auto"/>
        <w:right w:val="none" w:sz="0" w:space="0" w:color="auto"/>
      </w:divBdr>
    </w:div>
    <w:div w:id="176309877">
      <w:bodyDiv w:val="1"/>
      <w:marLeft w:val="0"/>
      <w:marRight w:val="0"/>
      <w:marTop w:val="0"/>
      <w:marBottom w:val="0"/>
      <w:divBdr>
        <w:top w:val="none" w:sz="0" w:space="0" w:color="auto"/>
        <w:left w:val="none" w:sz="0" w:space="0" w:color="auto"/>
        <w:bottom w:val="none" w:sz="0" w:space="0" w:color="auto"/>
        <w:right w:val="none" w:sz="0" w:space="0" w:color="auto"/>
      </w:divBdr>
    </w:div>
    <w:div w:id="256139337">
      <w:bodyDiv w:val="1"/>
      <w:marLeft w:val="0"/>
      <w:marRight w:val="0"/>
      <w:marTop w:val="0"/>
      <w:marBottom w:val="0"/>
      <w:divBdr>
        <w:top w:val="none" w:sz="0" w:space="0" w:color="auto"/>
        <w:left w:val="none" w:sz="0" w:space="0" w:color="auto"/>
        <w:bottom w:val="none" w:sz="0" w:space="0" w:color="auto"/>
        <w:right w:val="none" w:sz="0" w:space="0" w:color="auto"/>
      </w:divBdr>
    </w:div>
    <w:div w:id="368409228">
      <w:bodyDiv w:val="1"/>
      <w:marLeft w:val="0"/>
      <w:marRight w:val="0"/>
      <w:marTop w:val="0"/>
      <w:marBottom w:val="0"/>
      <w:divBdr>
        <w:top w:val="none" w:sz="0" w:space="0" w:color="auto"/>
        <w:left w:val="none" w:sz="0" w:space="0" w:color="auto"/>
        <w:bottom w:val="none" w:sz="0" w:space="0" w:color="auto"/>
        <w:right w:val="none" w:sz="0" w:space="0" w:color="auto"/>
      </w:divBdr>
    </w:div>
    <w:div w:id="439648156">
      <w:bodyDiv w:val="1"/>
      <w:marLeft w:val="0"/>
      <w:marRight w:val="0"/>
      <w:marTop w:val="0"/>
      <w:marBottom w:val="0"/>
      <w:divBdr>
        <w:top w:val="none" w:sz="0" w:space="0" w:color="auto"/>
        <w:left w:val="none" w:sz="0" w:space="0" w:color="auto"/>
        <w:bottom w:val="none" w:sz="0" w:space="0" w:color="auto"/>
        <w:right w:val="none" w:sz="0" w:space="0" w:color="auto"/>
      </w:divBdr>
    </w:div>
    <w:div w:id="504789552">
      <w:bodyDiv w:val="1"/>
      <w:marLeft w:val="0"/>
      <w:marRight w:val="0"/>
      <w:marTop w:val="0"/>
      <w:marBottom w:val="0"/>
      <w:divBdr>
        <w:top w:val="none" w:sz="0" w:space="0" w:color="auto"/>
        <w:left w:val="none" w:sz="0" w:space="0" w:color="auto"/>
        <w:bottom w:val="none" w:sz="0" w:space="0" w:color="auto"/>
        <w:right w:val="none" w:sz="0" w:space="0" w:color="auto"/>
      </w:divBdr>
      <w:divsChild>
        <w:div w:id="1400901644">
          <w:marLeft w:val="0"/>
          <w:marRight w:val="0"/>
          <w:marTop w:val="0"/>
          <w:marBottom w:val="0"/>
          <w:divBdr>
            <w:top w:val="none" w:sz="0" w:space="0" w:color="auto"/>
            <w:left w:val="none" w:sz="0" w:space="0" w:color="auto"/>
            <w:bottom w:val="none" w:sz="0" w:space="0" w:color="auto"/>
            <w:right w:val="none" w:sz="0" w:space="0" w:color="auto"/>
          </w:divBdr>
        </w:div>
      </w:divsChild>
    </w:div>
    <w:div w:id="506482173">
      <w:bodyDiv w:val="1"/>
      <w:marLeft w:val="0"/>
      <w:marRight w:val="0"/>
      <w:marTop w:val="0"/>
      <w:marBottom w:val="0"/>
      <w:divBdr>
        <w:top w:val="none" w:sz="0" w:space="0" w:color="auto"/>
        <w:left w:val="none" w:sz="0" w:space="0" w:color="auto"/>
        <w:bottom w:val="none" w:sz="0" w:space="0" w:color="auto"/>
        <w:right w:val="none" w:sz="0" w:space="0" w:color="auto"/>
      </w:divBdr>
    </w:div>
    <w:div w:id="578489506">
      <w:bodyDiv w:val="1"/>
      <w:marLeft w:val="0"/>
      <w:marRight w:val="0"/>
      <w:marTop w:val="0"/>
      <w:marBottom w:val="0"/>
      <w:divBdr>
        <w:top w:val="none" w:sz="0" w:space="0" w:color="auto"/>
        <w:left w:val="none" w:sz="0" w:space="0" w:color="auto"/>
        <w:bottom w:val="none" w:sz="0" w:space="0" w:color="auto"/>
        <w:right w:val="none" w:sz="0" w:space="0" w:color="auto"/>
      </w:divBdr>
    </w:div>
    <w:div w:id="655567979">
      <w:bodyDiv w:val="1"/>
      <w:marLeft w:val="0"/>
      <w:marRight w:val="0"/>
      <w:marTop w:val="0"/>
      <w:marBottom w:val="0"/>
      <w:divBdr>
        <w:top w:val="none" w:sz="0" w:space="0" w:color="auto"/>
        <w:left w:val="none" w:sz="0" w:space="0" w:color="auto"/>
        <w:bottom w:val="none" w:sz="0" w:space="0" w:color="auto"/>
        <w:right w:val="none" w:sz="0" w:space="0" w:color="auto"/>
      </w:divBdr>
    </w:div>
    <w:div w:id="676662005">
      <w:bodyDiv w:val="1"/>
      <w:marLeft w:val="0"/>
      <w:marRight w:val="0"/>
      <w:marTop w:val="0"/>
      <w:marBottom w:val="0"/>
      <w:divBdr>
        <w:top w:val="none" w:sz="0" w:space="0" w:color="auto"/>
        <w:left w:val="none" w:sz="0" w:space="0" w:color="auto"/>
        <w:bottom w:val="none" w:sz="0" w:space="0" w:color="auto"/>
        <w:right w:val="none" w:sz="0" w:space="0" w:color="auto"/>
      </w:divBdr>
    </w:div>
    <w:div w:id="701589688">
      <w:bodyDiv w:val="1"/>
      <w:marLeft w:val="0"/>
      <w:marRight w:val="0"/>
      <w:marTop w:val="0"/>
      <w:marBottom w:val="0"/>
      <w:divBdr>
        <w:top w:val="none" w:sz="0" w:space="0" w:color="auto"/>
        <w:left w:val="none" w:sz="0" w:space="0" w:color="auto"/>
        <w:bottom w:val="none" w:sz="0" w:space="0" w:color="auto"/>
        <w:right w:val="none" w:sz="0" w:space="0" w:color="auto"/>
      </w:divBdr>
    </w:div>
    <w:div w:id="746459150">
      <w:bodyDiv w:val="1"/>
      <w:marLeft w:val="0"/>
      <w:marRight w:val="0"/>
      <w:marTop w:val="0"/>
      <w:marBottom w:val="0"/>
      <w:divBdr>
        <w:top w:val="none" w:sz="0" w:space="0" w:color="auto"/>
        <w:left w:val="none" w:sz="0" w:space="0" w:color="auto"/>
        <w:bottom w:val="none" w:sz="0" w:space="0" w:color="auto"/>
        <w:right w:val="none" w:sz="0" w:space="0" w:color="auto"/>
      </w:divBdr>
    </w:div>
    <w:div w:id="798380074">
      <w:bodyDiv w:val="1"/>
      <w:marLeft w:val="0"/>
      <w:marRight w:val="0"/>
      <w:marTop w:val="0"/>
      <w:marBottom w:val="0"/>
      <w:divBdr>
        <w:top w:val="none" w:sz="0" w:space="0" w:color="auto"/>
        <w:left w:val="none" w:sz="0" w:space="0" w:color="auto"/>
        <w:bottom w:val="none" w:sz="0" w:space="0" w:color="auto"/>
        <w:right w:val="none" w:sz="0" w:space="0" w:color="auto"/>
      </w:divBdr>
    </w:div>
    <w:div w:id="808517748">
      <w:bodyDiv w:val="1"/>
      <w:marLeft w:val="0"/>
      <w:marRight w:val="0"/>
      <w:marTop w:val="0"/>
      <w:marBottom w:val="0"/>
      <w:divBdr>
        <w:top w:val="none" w:sz="0" w:space="0" w:color="auto"/>
        <w:left w:val="none" w:sz="0" w:space="0" w:color="auto"/>
        <w:bottom w:val="none" w:sz="0" w:space="0" w:color="auto"/>
        <w:right w:val="none" w:sz="0" w:space="0" w:color="auto"/>
      </w:divBdr>
    </w:div>
    <w:div w:id="934047558">
      <w:bodyDiv w:val="1"/>
      <w:marLeft w:val="0"/>
      <w:marRight w:val="0"/>
      <w:marTop w:val="0"/>
      <w:marBottom w:val="0"/>
      <w:divBdr>
        <w:top w:val="none" w:sz="0" w:space="0" w:color="auto"/>
        <w:left w:val="none" w:sz="0" w:space="0" w:color="auto"/>
        <w:bottom w:val="none" w:sz="0" w:space="0" w:color="auto"/>
        <w:right w:val="none" w:sz="0" w:space="0" w:color="auto"/>
      </w:divBdr>
    </w:div>
    <w:div w:id="957877255">
      <w:bodyDiv w:val="1"/>
      <w:marLeft w:val="0"/>
      <w:marRight w:val="0"/>
      <w:marTop w:val="0"/>
      <w:marBottom w:val="0"/>
      <w:divBdr>
        <w:top w:val="none" w:sz="0" w:space="0" w:color="auto"/>
        <w:left w:val="none" w:sz="0" w:space="0" w:color="auto"/>
        <w:bottom w:val="none" w:sz="0" w:space="0" w:color="auto"/>
        <w:right w:val="none" w:sz="0" w:space="0" w:color="auto"/>
      </w:divBdr>
    </w:div>
    <w:div w:id="966664065">
      <w:bodyDiv w:val="1"/>
      <w:marLeft w:val="0"/>
      <w:marRight w:val="0"/>
      <w:marTop w:val="0"/>
      <w:marBottom w:val="0"/>
      <w:divBdr>
        <w:top w:val="none" w:sz="0" w:space="0" w:color="auto"/>
        <w:left w:val="none" w:sz="0" w:space="0" w:color="auto"/>
        <w:bottom w:val="none" w:sz="0" w:space="0" w:color="auto"/>
        <w:right w:val="none" w:sz="0" w:space="0" w:color="auto"/>
      </w:divBdr>
    </w:div>
    <w:div w:id="972441165">
      <w:bodyDiv w:val="1"/>
      <w:marLeft w:val="0"/>
      <w:marRight w:val="0"/>
      <w:marTop w:val="0"/>
      <w:marBottom w:val="0"/>
      <w:divBdr>
        <w:top w:val="none" w:sz="0" w:space="0" w:color="auto"/>
        <w:left w:val="none" w:sz="0" w:space="0" w:color="auto"/>
        <w:bottom w:val="none" w:sz="0" w:space="0" w:color="auto"/>
        <w:right w:val="none" w:sz="0" w:space="0" w:color="auto"/>
      </w:divBdr>
    </w:div>
    <w:div w:id="973757777">
      <w:bodyDiv w:val="1"/>
      <w:marLeft w:val="0"/>
      <w:marRight w:val="0"/>
      <w:marTop w:val="0"/>
      <w:marBottom w:val="0"/>
      <w:divBdr>
        <w:top w:val="none" w:sz="0" w:space="0" w:color="auto"/>
        <w:left w:val="none" w:sz="0" w:space="0" w:color="auto"/>
        <w:bottom w:val="none" w:sz="0" w:space="0" w:color="auto"/>
        <w:right w:val="none" w:sz="0" w:space="0" w:color="auto"/>
      </w:divBdr>
    </w:div>
    <w:div w:id="1043402070">
      <w:bodyDiv w:val="1"/>
      <w:marLeft w:val="0"/>
      <w:marRight w:val="0"/>
      <w:marTop w:val="0"/>
      <w:marBottom w:val="0"/>
      <w:divBdr>
        <w:top w:val="none" w:sz="0" w:space="0" w:color="auto"/>
        <w:left w:val="none" w:sz="0" w:space="0" w:color="auto"/>
        <w:bottom w:val="none" w:sz="0" w:space="0" w:color="auto"/>
        <w:right w:val="none" w:sz="0" w:space="0" w:color="auto"/>
      </w:divBdr>
    </w:div>
    <w:div w:id="1091048200">
      <w:bodyDiv w:val="1"/>
      <w:marLeft w:val="0"/>
      <w:marRight w:val="0"/>
      <w:marTop w:val="0"/>
      <w:marBottom w:val="0"/>
      <w:divBdr>
        <w:top w:val="none" w:sz="0" w:space="0" w:color="auto"/>
        <w:left w:val="none" w:sz="0" w:space="0" w:color="auto"/>
        <w:bottom w:val="none" w:sz="0" w:space="0" w:color="auto"/>
        <w:right w:val="none" w:sz="0" w:space="0" w:color="auto"/>
      </w:divBdr>
    </w:div>
    <w:div w:id="1130317980">
      <w:bodyDiv w:val="1"/>
      <w:marLeft w:val="0"/>
      <w:marRight w:val="0"/>
      <w:marTop w:val="0"/>
      <w:marBottom w:val="0"/>
      <w:divBdr>
        <w:top w:val="none" w:sz="0" w:space="0" w:color="auto"/>
        <w:left w:val="none" w:sz="0" w:space="0" w:color="auto"/>
        <w:bottom w:val="none" w:sz="0" w:space="0" w:color="auto"/>
        <w:right w:val="none" w:sz="0" w:space="0" w:color="auto"/>
      </w:divBdr>
    </w:div>
    <w:div w:id="1161239869">
      <w:bodyDiv w:val="1"/>
      <w:marLeft w:val="0"/>
      <w:marRight w:val="0"/>
      <w:marTop w:val="0"/>
      <w:marBottom w:val="0"/>
      <w:divBdr>
        <w:top w:val="none" w:sz="0" w:space="0" w:color="auto"/>
        <w:left w:val="none" w:sz="0" w:space="0" w:color="auto"/>
        <w:bottom w:val="none" w:sz="0" w:space="0" w:color="auto"/>
        <w:right w:val="none" w:sz="0" w:space="0" w:color="auto"/>
      </w:divBdr>
    </w:div>
    <w:div w:id="1186820397">
      <w:bodyDiv w:val="1"/>
      <w:marLeft w:val="0"/>
      <w:marRight w:val="0"/>
      <w:marTop w:val="0"/>
      <w:marBottom w:val="0"/>
      <w:divBdr>
        <w:top w:val="none" w:sz="0" w:space="0" w:color="auto"/>
        <w:left w:val="none" w:sz="0" w:space="0" w:color="auto"/>
        <w:bottom w:val="none" w:sz="0" w:space="0" w:color="auto"/>
        <w:right w:val="none" w:sz="0" w:space="0" w:color="auto"/>
      </w:divBdr>
    </w:div>
    <w:div w:id="1258514122">
      <w:bodyDiv w:val="1"/>
      <w:marLeft w:val="0"/>
      <w:marRight w:val="0"/>
      <w:marTop w:val="0"/>
      <w:marBottom w:val="0"/>
      <w:divBdr>
        <w:top w:val="none" w:sz="0" w:space="0" w:color="auto"/>
        <w:left w:val="none" w:sz="0" w:space="0" w:color="auto"/>
        <w:bottom w:val="none" w:sz="0" w:space="0" w:color="auto"/>
        <w:right w:val="none" w:sz="0" w:space="0" w:color="auto"/>
      </w:divBdr>
    </w:div>
    <w:div w:id="1292982044">
      <w:bodyDiv w:val="1"/>
      <w:marLeft w:val="0"/>
      <w:marRight w:val="0"/>
      <w:marTop w:val="0"/>
      <w:marBottom w:val="0"/>
      <w:divBdr>
        <w:top w:val="none" w:sz="0" w:space="0" w:color="auto"/>
        <w:left w:val="none" w:sz="0" w:space="0" w:color="auto"/>
        <w:bottom w:val="none" w:sz="0" w:space="0" w:color="auto"/>
        <w:right w:val="none" w:sz="0" w:space="0" w:color="auto"/>
      </w:divBdr>
    </w:div>
    <w:div w:id="1315376436">
      <w:bodyDiv w:val="1"/>
      <w:marLeft w:val="0"/>
      <w:marRight w:val="0"/>
      <w:marTop w:val="0"/>
      <w:marBottom w:val="0"/>
      <w:divBdr>
        <w:top w:val="none" w:sz="0" w:space="0" w:color="auto"/>
        <w:left w:val="none" w:sz="0" w:space="0" w:color="auto"/>
        <w:bottom w:val="none" w:sz="0" w:space="0" w:color="auto"/>
        <w:right w:val="none" w:sz="0" w:space="0" w:color="auto"/>
      </w:divBdr>
    </w:div>
    <w:div w:id="1323313040">
      <w:bodyDiv w:val="1"/>
      <w:marLeft w:val="0"/>
      <w:marRight w:val="0"/>
      <w:marTop w:val="0"/>
      <w:marBottom w:val="0"/>
      <w:divBdr>
        <w:top w:val="none" w:sz="0" w:space="0" w:color="auto"/>
        <w:left w:val="none" w:sz="0" w:space="0" w:color="auto"/>
        <w:bottom w:val="none" w:sz="0" w:space="0" w:color="auto"/>
        <w:right w:val="none" w:sz="0" w:space="0" w:color="auto"/>
      </w:divBdr>
    </w:div>
    <w:div w:id="1337731070">
      <w:bodyDiv w:val="1"/>
      <w:marLeft w:val="0"/>
      <w:marRight w:val="0"/>
      <w:marTop w:val="0"/>
      <w:marBottom w:val="0"/>
      <w:divBdr>
        <w:top w:val="none" w:sz="0" w:space="0" w:color="auto"/>
        <w:left w:val="none" w:sz="0" w:space="0" w:color="auto"/>
        <w:bottom w:val="none" w:sz="0" w:space="0" w:color="auto"/>
        <w:right w:val="none" w:sz="0" w:space="0" w:color="auto"/>
      </w:divBdr>
    </w:div>
    <w:div w:id="1390230332">
      <w:bodyDiv w:val="1"/>
      <w:marLeft w:val="0"/>
      <w:marRight w:val="0"/>
      <w:marTop w:val="0"/>
      <w:marBottom w:val="0"/>
      <w:divBdr>
        <w:top w:val="none" w:sz="0" w:space="0" w:color="auto"/>
        <w:left w:val="none" w:sz="0" w:space="0" w:color="auto"/>
        <w:bottom w:val="none" w:sz="0" w:space="0" w:color="auto"/>
        <w:right w:val="none" w:sz="0" w:space="0" w:color="auto"/>
      </w:divBdr>
    </w:div>
    <w:div w:id="1403521345">
      <w:bodyDiv w:val="1"/>
      <w:marLeft w:val="0"/>
      <w:marRight w:val="0"/>
      <w:marTop w:val="0"/>
      <w:marBottom w:val="0"/>
      <w:divBdr>
        <w:top w:val="none" w:sz="0" w:space="0" w:color="auto"/>
        <w:left w:val="none" w:sz="0" w:space="0" w:color="auto"/>
        <w:bottom w:val="none" w:sz="0" w:space="0" w:color="auto"/>
        <w:right w:val="none" w:sz="0" w:space="0" w:color="auto"/>
      </w:divBdr>
      <w:divsChild>
        <w:div w:id="2041665234">
          <w:marLeft w:val="360"/>
          <w:marRight w:val="0"/>
          <w:marTop w:val="0"/>
          <w:marBottom w:val="0"/>
          <w:divBdr>
            <w:top w:val="none" w:sz="0" w:space="0" w:color="auto"/>
            <w:left w:val="none" w:sz="0" w:space="0" w:color="auto"/>
            <w:bottom w:val="none" w:sz="0" w:space="0" w:color="auto"/>
            <w:right w:val="none" w:sz="0" w:space="0" w:color="auto"/>
          </w:divBdr>
        </w:div>
      </w:divsChild>
    </w:div>
    <w:div w:id="1409156880">
      <w:bodyDiv w:val="1"/>
      <w:marLeft w:val="0"/>
      <w:marRight w:val="0"/>
      <w:marTop w:val="0"/>
      <w:marBottom w:val="0"/>
      <w:divBdr>
        <w:top w:val="none" w:sz="0" w:space="0" w:color="auto"/>
        <w:left w:val="none" w:sz="0" w:space="0" w:color="auto"/>
        <w:bottom w:val="none" w:sz="0" w:space="0" w:color="auto"/>
        <w:right w:val="none" w:sz="0" w:space="0" w:color="auto"/>
      </w:divBdr>
    </w:div>
    <w:div w:id="1464352824">
      <w:bodyDiv w:val="1"/>
      <w:marLeft w:val="0"/>
      <w:marRight w:val="0"/>
      <w:marTop w:val="0"/>
      <w:marBottom w:val="0"/>
      <w:divBdr>
        <w:top w:val="none" w:sz="0" w:space="0" w:color="auto"/>
        <w:left w:val="none" w:sz="0" w:space="0" w:color="auto"/>
        <w:bottom w:val="none" w:sz="0" w:space="0" w:color="auto"/>
        <w:right w:val="none" w:sz="0" w:space="0" w:color="auto"/>
      </w:divBdr>
    </w:div>
    <w:div w:id="1487470999">
      <w:bodyDiv w:val="1"/>
      <w:marLeft w:val="0"/>
      <w:marRight w:val="0"/>
      <w:marTop w:val="0"/>
      <w:marBottom w:val="0"/>
      <w:divBdr>
        <w:top w:val="none" w:sz="0" w:space="0" w:color="auto"/>
        <w:left w:val="none" w:sz="0" w:space="0" w:color="auto"/>
        <w:bottom w:val="none" w:sz="0" w:space="0" w:color="auto"/>
        <w:right w:val="none" w:sz="0" w:space="0" w:color="auto"/>
      </w:divBdr>
    </w:div>
    <w:div w:id="1546067253">
      <w:bodyDiv w:val="1"/>
      <w:marLeft w:val="0"/>
      <w:marRight w:val="0"/>
      <w:marTop w:val="0"/>
      <w:marBottom w:val="0"/>
      <w:divBdr>
        <w:top w:val="none" w:sz="0" w:space="0" w:color="auto"/>
        <w:left w:val="none" w:sz="0" w:space="0" w:color="auto"/>
        <w:bottom w:val="none" w:sz="0" w:space="0" w:color="auto"/>
        <w:right w:val="none" w:sz="0" w:space="0" w:color="auto"/>
      </w:divBdr>
    </w:div>
    <w:div w:id="1600522721">
      <w:bodyDiv w:val="1"/>
      <w:marLeft w:val="0"/>
      <w:marRight w:val="0"/>
      <w:marTop w:val="0"/>
      <w:marBottom w:val="0"/>
      <w:divBdr>
        <w:top w:val="none" w:sz="0" w:space="0" w:color="auto"/>
        <w:left w:val="none" w:sz="0" w:space="0" w:color="auto"/>
        <w:bottom w:val="none" w:sz="0" w:space="0" w:color="auto"/>
        <w:right w:val="none" w:sz="0" w:space="0" w:color="auto"/>
      </w:divBdr>
      <w:divsChild>
        <w:div w:id="1031300359">
          <w:marLeft w:val="360"/>
          <w:marRight w:val="0"/>
          <w:marTop w:val="0"/>
          <w:marBottom w:val="0"/>
          <w:divBdr>
            <w:top w:val="none" w:sz="0" w:space="0" w:color="auto"/>
            <w:left w:val="none" w:sz="0" w:space="0" w:color="auto"/>
            <w:bottom w:val="none" w:sz="0" w:space="0" w:color="auto"/>
            <w:right w:val="none" w:sz="0" w:space="0" w:color="auto"/>
          </w:divBdr>
        </w:div>
      </w:divsChild>
    </w:div>
    <w:div w:id="1614245290">
      <w:bodyDiv w:val="1"/>
      <w:marLeft w:val="0"/>
      <w:marRight w:val="0"/>
      <w:marTop w:val="0"/>
      <w:marBottom w:val="0"/>
      <w:divBdr>
        <w:top w:val="none" w:sz="0" w:space="0" w:color="auto"/>
        <w:left w:val="none" w:sz="0" w:space="0" w:color="auto"/>
        <w:bottom w:val="none" w:sz="0" w:space="0" w:color="auto"/>
        <w:right w:val="none" w:sz="0" w:space="0" w:color="auto"/>
      </w:divBdr>
    </w:div>
    <w:div w:id="1628462720">
      <w:bodyDiv w:val="1"/>
      <w:marLeft w:val="0"/>
      <w:marRight w:val="0"/>
      <w:marTop w:val="0"/>
      <w:marBottom w:val="0"/>
      <w:divBdr>
        <w:top w:val="none" w:sz="0" w:space="0" w:color="auto"/>
        <w:left w:val="none" w:sz="0" w:space="0" w:color="auto"/>
        <w:bottom w:val="none" w:sz="0" w:space="0" w:color="auto"/>
        <w:right w:val="none" w:sz="0" w:space="0" w:color="auto"/>
      </w:divBdr>
    </w:div>
    <w:div w:id="1656180578">
      <w:bodyDiv w:val="1"/>
      <w:marLeft w:val="0"/>
      <w:marRight w:val="0"/>
      <w:marTop w:val="0"/>
      <w:marBottom w:val="0"/>
      <w:divBdr>
        <w:top w:val="none" w:sz="0" w:space="0" w:color="auto"/>
        <w:left w:val="none" w:sz="0" w:space="0" w:color="auto"/>
        <w:bottom w:val="none" w:sz="0" w:space="0" w:color="auto"/>
        <w:right w:val="none" w:sz="0" w:space="0" w:color="auto"/>
      </w:divBdr>
    </w:div>
    <w:div w:id="1688286153">
      <w:bodyDiv w:val="1"/>
      <w:marLeft w:val="0"/>
      <w:marRight w:val="0"/>
      <w:marTop w:val="0"/>
      <w:marBottom w:val="0"/>
      <w:divBdr>
        <w:top w:val="none" w:sz="0" w:space="0" w:color="auto"/>
        <w:left w:val="none" w:sz="0" w:space="0" w:color="auto"/>
        <w:bottom w:val="none" w:sz="0" w:space="0" w:color="auto"/>
        <w:right w:val="none" w:sz="0" w:space="0" w:color="auto"/>
      </w:divBdr>
    </w:div>
    <w:div w:id="1724521234">
      <w:bodyDiv w:val="1"/>
      <w:marLeft w:val="0"/>
      <w:marRight w:val="0"/>
      <w:marTop w:val="0"/>
      <w:marBottom w:val="0"/>
      <w:divBdr>
        <w:top w:val="none" w:sz="0" w:space="0" w:color="auto"/>
        <w:left w:val="none" w:sz="0" w:space="0" w:color="auto"/>
        <w:bottom w:val="none" w:sz="0" w:space="0" w:color="auto"/>
        <w:right w:val="none" w:sz="0" w:space="0" w:color="auto"/>
      </w:divBdr>
    </w:div>
    <w:div w:id="1753622484">
      <w:bodyDiv w:val="1"/>
      <w:marLeft w:val="0"/>
      <w:marRight w:val="0"/>
      <w:marTop w:val="0"/>
      <w:marBottom w:val="0"/>
      <w:divBdr>
        <w:top w:val="none" w:sz="0" w:space="0" w:color="auto"/>
        <w:left w:val="none" w:sz="0" w:space="0" w:color="auto"/>
        <w:bottom w:val="none" w:sz="0" w:space="0" w:color="auto"/>
        <w:right w:val="none" w:sz="0" w:space="0" w:color="auto"/>
      </w:divBdr>
    </w:div>
    <w:div w:id="1755932081">
      <w:bodyDiv w:val="1"/>
      <w:marLeft w:val="0"/>
      <w:marRight w:val="0"/>
      <w:marTop w:val="0"/>
      <w:marBottom w:val="0"/>
      <w:divBdr>
        <w:top w:val="none" w:sz="0" w:space="0" w:color="auto"/>
        <w:left w:val="none" w:sz="0" w:space="0" w:color="auto"/>
        <w:bottom w:val="none" w:sz="0" w:space="0" w:color="auto"/>
        <w:right w:val="none" w:sz="0" w:space="0" w:color="auto"/>
      </w:divBdr>
    </w:div>
    <w:div w:id="1821075966">
      <w:bodyDiv w:val="1"/>
      <w:marLeft w:val="0"/>
      <w:marRight w:val="0"/>
      <w:marTop w:val="0"/>
      <w:marBottom w:val="0"/>
      <w:divBdr>
        <w:top w:val="none" w:sz="0" w:space="0" w:color="auto"/>
        <w:left w:val="none" w:sz="0" w:space="0" w:color="auto"/>
        <w:bottom w:val="none" w:sz="0" w:space="0" w:color="auto"/>
        <w:right w:val="none" w:sz="0" w:space="0" w:color="auto"/>
      </w:divBdr>
    </w:div>
    <w:div w:id="1933931412">
      <w:bodyDiv w:val="1"/>
      <w:marLeft w:val="0"/>
      <w:marRight w:val="0"/>
      <w:marTop w:val="0"/>
      <w:marBottom w:val="0"/>
      <w:divBdr>
        <w:top w:val="none" w:sz="0" w:space="0" w:color="auto"/>
        <w:left w:val="none" w:sz="0" w:space="0" w:color="auto"/>
        <w:bottom w:val="none" w:sz="0" w:space="0" w:color="auto"/>
        <w:right w:val="none" w:sz="0" w:space="0" w:color="auto"/>
      </w:divBdr>
    </w:div>
    <w:div w:id="1994333811">
      <w:bodyDiv w:val="1"/>
      <w:marLeft w:val="0"/>
      <w:marRight w:val="0"/>
      <w:marTop w:val="0"/>
      <w:marBottom w:val="0"/>
      <w:divBdr>
        <w:top w:val="none" w:sz="0" w:space="0" w:color="auto"/>
        <w:left w:val="none" w:sz="0" w:space="0" w:color="auto"/>
        <w:bottom w:val="none" w:sz="0" w:space="0" w:color="auto"/>
        <w:right w:val="none" w:sz="0" w:space="0" w:color="auto"/>
      </w:divBdr>
    </w:div>
    <w:div w:id="2008092220">
      <w:bodyDiv w:val="1"/>
      <w:marLeft w:val="0"/>
      <w:marRight w:val="0"/>
      <w:marTop w:val="0"/>
      <w:marBottom w:val="0"/>
      <w:divBdr>
        <w:top w:val="none" w:sz="0" w:space="0" w:color="auto"/>
        <w:left w:val="none" w:sz="0" w:space="0" w:color="auto"/>
        <w:bottom w:val="none" w:sz="0" w:space="0" w:color="auto"/>
        <w:right w:val="none" w:sz="0" w:space="0" w:color="auto"/>
      </w:divBdr>
    </w:div>
    <w:div w:id="2029062436">
      <w:bodyDiv w:val="1"/>
      <w:marLeft w:val="0"/>
      <w:marRight w:val="0"/>
      <w:marTop w:val="0"/>
      <w:marBottom w:val="0"/>
      <w:divBdr>
        <w:top w:val="none" w:sz="0" w:space="0" w:color="auto"/>
        <w:left w:val="none" w:sz="0" w:space="0" w:color="auto"/>
        <w:bottom w:val="none" w:sz="0" w:space="0" w:color="auto"/>
        <w:right w:val="none" w:sz="0" w:space="0" w:color="auto"/>
      </w:divBdr>
    </w:div>
    <w:div w:id="2042585437">
      <w:bodyDiv w:val="1"/>
      <w:marLeft w:val="0"/>
      <w:marRight w:val="0"/>
      <w:marTop w:val="0"/>
      <w:marBottom w:val="0"/>
      <w:divBdr>
        <w:top w:val="none" w:sz="0" w:space="0" w:color="auto"/>
        <w:left w:val="none" w:sz="0" w:space="0" w:color="auto"/>
        <w:bottom w:val="none" w:sz="0" w:space="0" w:color="auto"/>
        <w:right w:val="none" w:sz="0" w:space="0" w:color="auto"/>
      </w:divBdr>
      <w:divsChild>
        <w:div w:id="405810841">
          <w:marLeft w:val="547"/>
          <w:marRight w:val="0"/>
          <w:marTop w:val="0"/>
          <w:marBottom w:val="0"/>
          <w:divBdr>
            <w:top w:val="none" w:sz="0" w:space="0" w:color="auto"/>
            <w:left w:val="none" w:sz="0" w:space="0" w:color="auto"/>
            <w:bottom w:val="none" w:sz="0" w:space="0" w:color="auto"/>
            <w:right w:val="none" w:sz="0" w:space="0" w:color="auto"/>
          </w:divBdr>
        </w:div>
        <w:div w:id="532422220">
          <w:marLeft w:val="1800"/>
          <w:marRight w:val="0"/>
          <w:marTop w:val="0"/>
          <w:marBottom w:val="0"/>
          <w:divBdr>
            <w:top w:val="none" w:sz="0" w:space="0" w:color="auto"/>
            <w:left w:val="none" w:sz="0" w:space="0" w:color="auto"/>
            <w:bottom w:val="none" w:sz="0" w:space="0" w:color="auto"/>
            <w:right w:val="none" w:sz="0" w:space="0" w:color="auto"/>
          </w:divBdr>
        </w:div>
        <w:div w:id="681588982">
          <w:marLeft w:val="1166"/>
          <w:marRight w:val="0"/>
          <w:marTop w:val="0"/>
          <w:marBottom w:val="0"/>
          <w:divBdr>
            <w:top w:val="none" w:sz="0" w:space="0" w:color="auto"/>
            <w:left w:val="none" w:sz="0" w:space="0" w:color="auto"/>
            <w:bottom w:val="none" w:sz="0" w:space="0" w:color="auto"/>
            <w:right w:val="none" w:sz="0" w:space="0" w:color="auto"/>
          </w:divBdr>
        </w:div>
        <w:div w:id="941380710">
          <w:marLeft w:val="1800"/>
          <w:marRight w:val="0"/>
          <w:marTop w:val="0"/>
          <w:marBottom w:val="0"/>
          <w:divBdr>
            <w:top w:val="none" w:sz="0" w:space="0" w:color="auto"/>
            <w:left w:val="none" w:sz="0" w:space="0" w:color="auto"/>
            <w:bottom w:val="none" w:sz="0" w:space="0" w:color="auto"/>
            <w:right w:val="none" w:sz="0" w:space="0" w:color="auto"/>
          </w:divBdr>
        </w:div>
        <w:div w:id="1073360401">
          <w:marLeft w:val="547"/>
          <w:marRight w:val="0"/>
          <w:marTop w:val="0"/>
          <w:marBottom w:val="0"/>
          <w:divBdr>
            <w:top w:val="none" w:sz="0" w:space="0" w:color="auto"/>
            <w:left w:val="none" w:sz="0" w:space="0" w:color="auto"/>
            <w:bottom w:val="none" w:sz="0" w:space="0" w:color="auto"/>
            <w:right w:val="none" w:sz="0" w:space="0" w:color="auto"/>
          </w:divBdr>
        </w:div>
        <w:div w:id="1085809075">
          <w:marLeft w:val="1800"/>
          <w:marRight w:val="0"/>
          <w:marTop w:val="0"/>
          <w:marBottom w:val="0"/>
          <w:divBdr>
            <w:top w:val="none" w:sz="0" w:space="0" w:color="auto"/>
            <w:left w:val="none" w:sz="0" w:space="0" w:color="auto"/>
            <w:bottom w:val="none" w:sz="0" w:space="0" w:color="auto"/>
            <w:right w:val="none" w:sz="0" w:space="0" w:color="auto"/>
          </w:divBdr>
        </w:div>
        <w:div w:id="1540387804">
          <w:marLeft w:val="1166"/>
          <w:marRight w:val="0"/>
          <w:marTop w:val="0"/>
          <w:marBottom w:val="180"/>
          <w:divBdr>
            <w:top w:val="none" w:sz="0" w:space="0" w:color="auto"/>
            <w:left w:val="none" w:sz="0" w:space="0" w:color="auto"/>
            <w:bottom w:val="none" w:sz="0" w:space="0" w:color="auto"/>
            <w:right w:val="none" w:sz="0" w:space="0" w:color="auto"/>
          </w:divBdr>
        </w:div>
        <w:div w:id="1547525637">
          <w:marLeft w:val="1166"/>
          <w:marRight w:val="0"/>
          <w:marTop w:val="0"/>
          <w:marBottom w:val="0"/>
          <w:divBdr>
            <w:top w:val="none" w:sz="0" w:space="0" w:color="auto"/>
            <w:left w:val="none" w:sz="0" w:space="0" w:color="auto"/>
            <w:bottom w:val="none" w:sz="0" w:space="0" w:color="auto"/>
            <w:right w:val="none" w:sz="0" w:space="0" w:color="auto"/>
          </w:divBdr>
        </w:div>
        <w:div w:id="1632635996">
          <w:marLeft w:val="1166"/>
          <w:marRight w:val="0"/>
          <w:marTop w:val="0"/>
          <w:marBottom w:val="0"/>
          <w:divBdr>
            <w:top w:val="none" w:sz="0" w:space="0" w:color="auto"/>
            <w:left w:val="none" w:sz="0" w:space="0" w:color="auto"/>
            <w:bottom w:val="none" w:sz="0" w:space="0" w:color="auto"/>
            <w:right w:val="none" w:sz="0" w:space="0" w:color="auto"/>
          </w:divBdr>
        </w:div>
        <w:div w:id="2010523529">
          <w:marLeft w:val="1166"/>
          <w:marRight w:val="0"/>
          <w:marTop w:val="0"/>
          <w:marBottom w:val="0"/>
          <w:divBdr>
            <w:top w:val="none" w:sz="0" w:space="0" w:color="auto"/>
            <w:left w:val="none" w:sz="0" w:space="0" w:color="auto"/>
            <w:bottom w:val="none" w:sz="0" w:space="0" w:color="auto"/>
            <w:right w:val="none" w:sz="0" w:space="0" w:color="auto"/>
          </w:divBdr>
        </w:div>
      </w:divsChild>
    </w:div>
    <w:div w:id="21119727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svg"/><Relationship Id="rId18" Type="http://schemas.openxmlformats.org/officeDocument/2006/relationships/image" Target="media/image7.emf"/><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emf"/><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svg"/><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FD7D1CD3845EC3439F3CD1DA248EA4A7" ma:contentTypeVersion="15" ma:contentTypeDescription="Create a new document." ma:contentTypeScope="" ma:versionID="41eabf778eb6bf250c646c59db1d99c3">
  <xsd:schema xmlns:xsd="http://www.w3.org/2001/XMLSchema" xmlns:xs="http://www.w3.org/2001/XMLSchema" xmlns:p="http://schemas.microsoft.com/office/2006/metadata/properties" xmlns:ns2="9547a7ad-c0ed-4196-b638-6627c3f1283f" xmlns:ns3="f719035f-929a-4913-8682-fe9a0f0b8cb8" xmlns:ns4="c7b56d83-7d92-4d5e-8552-dd44030ff6cf" targetNamespace="http://schemas.microsoft.com/office/2006/metadata/properties" ma:root="true" ma:fieldsID="fc9c72a33f50b95a1be447e49aa42792" ns2:_="" ns3:_="" ns4:_="">
    <xsd:import namespace="9547a7ad-c0ed-4196-b638-6627c3f1283f"/>
    <xsd:import namespace="f719035f-929a-4913-8682-fe9a0f0b8cb8"/>
    <xsd:import namespace="c7b56d83-7d92-4d5e-8552-dd44030ff6cf"/>
    <xsd:element name="properties">
      <xsd:complexType>
        <xsd:sequence>
          <xsd:element name="documentManagement">
            <xsd:complexType>
              <xsd:all>
                <xsd:element ref="ns2:MediaServiceMetadata" minOccurs="0"/>
                <xsd:element ref="ns2:MediaServiceFastMetadata" minOccurs="0"/>
                <xsd:element ref="ns3:_dlc_DocId" minOccurs="0"/>
                <xsd:element ref="ns3:_dlc_DocIdUrl" minOccurs="0"/>
                <xsd:element ref="ns3:_dlc_DocIdPersistId" minOccurs="0"/>
                <xsd:element ref="ns2:MediaServiceAutoKeyPoints" minOccurs="0"/>
                <xsd:element ref="ns2:MediaServiceKeyPoints" minOccurs="0"/>
                <xsd:element ref="ns2:MediaServiceObjectDetectorVersions" minOccurs="0"/>
                <xsd:element ref="ns2:MediaServiceSearchProperties" minOccurs="0"/>
                <xsd:element ref="ns2:lcf76f155ced4ddcb4097134ff3c332f" minOccurs="0"/>
                <xsd:element ref="ns4:TaxCatchAll"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47a7ad-c0ed-4196-b638-6627c3f1283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97780b6f-135f-46e7-9608-4a6f87a7424a" ma:termSetId="09814cd3-568e-fe90-9814-8d621ff8fb84" ma:anchorId="fba54fb3-c3e1-fe81-a776-ca4b69148c4d" ma:open="true" ma:isKeyword="false">
      <xsd:complexType>
        <xsd:sequence>
          <xsd:element ref="pc:Terms" minOccurs="0" maxOccurs="1"/>
        </xsd:sequence>
      </xsd:complex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element name="MediaServiceOCR" ma:index="2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719035f-929a-4913-8682-fe9a0f0b8cb8"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c7b56d83-7d92-4d5e-8552-dd44030ff6cf"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a9405e09-8a2f-4745-8c14-323c6968c188}" ma:internalName="TaxCatchAll" ma:showField="CatchAllData" ma:web="f719035f-929a-4913-8682-fe9a0f0b8cb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dlc_DocId xmlns="f719035f-929a-4913-8682-fe9a0f0b8cb8">AAUSH-1886852294-8266</_dlc_DocId>
    <_dlc_DocIdUrl xmlns="f719035f-929a-4913-8682-fe9a0f0b8cb8">
      <Url>https://teamtelstra.sharepoint.com/sites/3GPPForum2/_layouts/15/DocIdRedir.aspx?ID=AAUSH-1886852294-8266</Url>
      <Description>AAUSH-1886852294-8266</Description>
    </_dlc_DocIdUrl>
    <TaxCatchAll xmlns="c7b56d83-7d92-4d5e-8552-dd44030ff6cf" xsi:nil="true"/>
    <lcf76f155ced4ddcb4097134ff3c332f xmlns="9547a7ad-c0ed-4196-b638-6627c3f1283f">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A3BD00F-F53C-4AD7-8A5E-77194EBCE4CE}">
  <ds:schemaRefs>
    <ds:schemaRef ds:uri="http://schemas.microsoft.com/sharepoint/v3/contenttype/forms"/>
  </ds:schemaRefs>
</ds:datastoreItem>
</file>

<file path=customXml/itemProps2.xml><?xml version="1.0" encoding="utf-8"?>
<ds:datastoreItem xmlns:ds="http://schemas.openxmlformats.org/officeDocument/2006/customXml" ds:itemID="{D8CED74A-B4F4-48F9-8C6F-92ABF80AAB07}">
  <ds:schemaRefs>
    <ds:schemaRef ds:uri="http://schemas.openxmlformats.org/officeDocument/2006/bibliography"/>
  </ds:schemaRefs>
</ds:datastoreItem>
</file>

<file path=customXml/itemProps3.xml><?xml version="1.0" encoding="utf-8"?>
<ds:datastoreItem xmlns:ds="http://schemas.openxmlformats.org/officeDocument/2006/customXml" ds:itemID="{1EEAB788-3140-43F2-BBCE-64472BEAD970}">
  <ds:schemaRefs>
    <ds:schemaRef ds:uri="http://schemas.microsoft.com/sharepoint/events"/>
  </ds:schemaRefs>
</ds:datastoreItem>
</file>

<file path=customXml/itemProps4.xml><?xml version="1.0" encoding="utf-8"?>
<ds:datastoreItem xmlns:ds="http://schemas.openxmlformats.org/officeDocument/2006/customXml" ds:itemID="{85B8BC98-9BF7-4B59-8450-4DB1553CB98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47a7ad-c0ed-4196-b638-6627c3f1283f"/>
    <ds:schemaRef ds:uri="f719035f-929a-4913-8682-fe9a0f0b8cb8"/>
    <ds:schemaRef ds:uri="c7b56d83-7d92-4d5e-8552-dd44030ff6c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891DF76-7085-4B0B-AD1B-29512E8F393F}">
  <ds:schemaRefs>
    <ds:schemaRef ds:uri="http://schemas.microsoft.com/office/2006/metadata/properties"/>
    <ds:schemaRef ds:uri="http://schemas.microsoft.com/office/infopath/2007/PartnerControls"/>
    <ds:schemaRef ds:uri="f719035f-929a-4913-8682-fe9a0f0b8cb8"/>
    <ds:schemaRef ds:uri="c7b56d83-7d92-4d5e-8552-dd44030ff6cf"/>
    <ds:schemaRef ds:uri="9547a7ad-c0ed-4196-b638-6627c3f1283f"/>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 id="{f4ab56b7-6ec4-4073-8d92-ac7cc2e7a5df}" enabled="1" method="Privileged" siteId="{49dfc6a3-5fb7-49f4-adea-c54e725bb854}" removed="0"/>
</clbl:labelList>
</file>

<file path=docProps/app.xml><?xml version="1.0" encoding="utf-8"?>
<Properties xmlns="http://schemas.openxmlformats.org/officeDocument/2006/extended-properties" xmlns:vt="http://schemas.openxmlformats.org/officeDocument/2006/docPropsVTypes">
  <Template>D:\userdata\bsebire\Templates\3GPP TDoc.dot</Template>
  <TotalTime>1</TotalTime>
  <Pages>6</Pages>
  <Words>1360</Words>
  <Characters>7754</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Telstra views on new RAN WG SI on 6G</vt:lpstr>
    </vt:vector>
  </TitlesOfParts>
  <Company/>
  <LinksUpToDate>false</LinksUpToDate>
  <CharactersWithSpaces>9096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Telstra views on new RAN WG SI on 6G</dc:title>
  <dc:subject/>
  <dc:creator>Bladenis, Alex</dc:creator>
  <cp:keywords/>
  <cp:lastModifiedBy>Yoav Hebron</cp:lastModifiedBy>
  <cp:revision>2</cp:revision>
  <cp:lastPrinted>2017-09-24T01:18:00Z</cp:lastPrinted>
  <dcterms:created xsi:type="dcterms:W3CDTF">2025-08-15T12:18:00Z</dcterms:created>
  <dcterms:modified xsi:type="dcterms:W3CDTF">2025-08-15T12:18:00Z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(2)CgebwxT5jiBzcksgdHvB9HaciiAIsLRIya4aVQbBgdkpeKegG5PC4md3lHF4ML47VCkeie7e_x000d_
4Rbx64VAOgHXdCgWxnN4aCtPx+Y0FVF56zi7p5Oq+i+R+SYWq0U24BwN2HsPDWJcjPng4QSn_x000d_
2eHUekcuX8RFzgWMAoEpZYsvlfBe/vFjeVUEZTG5kph/x2HOpiOMoOEw1dWQcJqqeKAZrywK_x000d_
Wd3wHJFrauC3tCO3Ae</vt:lpwstr>
  </property>
  <property fmtid="{D5CDD505-2E9C-101B-9397-08002B2CF9AE}" pid="4" name="_2015_ms_pID_7253431">
    <vt:lpwstr>GoZldQTsVcotumvV3+K/on7x/bz+yjxVzpq6InsYoWF4E8z8K3ndD+_x000d_
AUPo5FzK9BLIr9E63kHYzXt4PrusoIH/Wo9PsSjQODXpZtHiIRiJQXIX8s6hHM1eEXL1kUi9_x000d_
y8IZo2pvrzlxfS2OinQlLNyrPmUqI/zA+3FpeJWPewGi5013otM2EAz9KsyTPVpGox2qKh4a_x000d_
9gpw9lGAfNYS4QZq</vt:lpwstr>
  </property>
  <property fmtid="{D5CDD505-2E9C-101B-9397-08002B2CF9AE}" pid="5" name="KSOProductBuildVer">
    <vt:lpwstr>2052-10.8.2.7027</vt:lpwstr>
  </property>
  <property fmtid="{D5CDD505-2E9C-101B-9397-08002B2CF9AE}" pid="6" name="TitusGUID">
    <vt:lpwstr>9604ba61-4027-4740-a99e-18db98fd1dbb</vt:lpwstr>
  </property>
  <property fmtid="{D5CDD505-2E9C-101B-9397-08002B2CF9AE}" pid="7" name="CTP_TimeStamp">
    <vt:lpwstr>2020-04-23 17:32:55Z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ontentTypeId">
    <vt:lpwstr>0x010100FD7D1CD3845EC3439F3CD1DA248EA4A7</vt:lpwstr>
  </property>
  <property fmtid="{D5CDD505-2E9C-101B-9397-08002B2CF9AE}" pid="12" name="CTPClassification">
    <vt:lpwstr>CTP_NT</vt:lpwstr>
  </property>
  <property fmtid="{D5CDD505-2E9C-101B-9397-08002B2CF9AE}" pid="13" name="_dlc_DocIdItemGuid">
    <vt:lpwstr>883b93de-a624-4512-b5c0-a8bc327311ac</vt:lpwstr>
  </property>
  <property fmtid="{D5CDD505-2E9C-101B-9397-08002B2CF9AE}" pid="14" name="MediaServiceImageTags">
    <vt:lpwstr/>
  </property>
  <property fmtid="{D5CDD505-2E9C-101B-9397-08002B2CF9AE}" pid="15" name="_readonly">
    <vt:lpwstr/>
  </property>
  <property fmtid="{D5CDD505-2E9C-101B-9397-08002B2CF9AE}" pid="16" name="_change">
    <vt:lpwstr/>
  </property>
  <property fmtid="{D5CDD505-2E9C-101B-9397-08002B2CF9AE}" pid="17" name="_full-control">
    <vt:lpwstr/>
  </property>
  <property fmtid="{D5CDD505-2E9C-101B-9397-08002B2CF9AE}" pid="18" name="sflag">
    <vt:lpwstr>1739268730</vt:lpwstr>
  </property>
  <property fmtid="{D5CDD505-2E9C-101B-9397-08002B2CF9AE}" pid="19" name="ClassificationContentMarkingFooterShapeIds">
    <vt:lpwstr>1f6ec0f4,3cc3bdad,2a11b7c7</vt:lpwstr>
  </property>
  <property fmtid="{D5CDD505-2E9C-101B-9397-08002B2CF9AE}" pid="20" name="ClassificationContentMarkingFooterFontProps">
    <vt:lpwstr>#000000,10,Calibri</vt:lpwstr>
  </property>
  <property fmtid="{D5CDD505-2E9C-101B-9397-08002B2CF9AE}" pid="21" name="ClassificationContentMarkingFooterText">
    <vt:lpwstr>General</vt:lpwstr>
  </property>
</Properties>
</file>